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484" w:rsidRPr="00670B5B" w:rsidRDefault="004C4484" w:rsidP="004C4484">
      <w:pPr>
        <w:rPr>
          <w:rFonts w:ascii="Palatino Linotype" w:hAnsi="Palatino Linotype"/>
          <w:sz w:val="20"/>
          <w:szCs w:val="20"/>
        </w:rPr>
      </w:pPr>
      <w:hyperlink r:id="rId8" w:history="1">
        <w:r w:rsidRPr="00670B5B">
          <w:rPr>
            <w:rStyle w:val="Hyperlink"/>
            <w:rFonts w:ascii="Palatino Linotype" w:hAnsi="Palatino Linotype"/>
            <w:sz w:val="20"/>
            <w:szCs w:val="20"/>
          </w:rPr>
          <w:t>EDSITEment</w:t>
        </w:r>
      </w:hyperlink>
      <w:r>
        <w:rPr>
          <w:rFonts w:ascii="Palatino Linotype" w:hAnsi="Palatino Linotype"/>
          <w:sz w:val="20"/>
          <w:szCs w:val="20"/>
        </w:rPr>
        <w:t xml:space="preserve"> </w:t>
      </w:r>
      <w:r w:rsidRPr="00670B5B">
        <w:rPr>
          <w:rFonts w:ascii="Palatino Linotype" w:hAnsi="Palatino Linotype"/>
          <w:sz w:val="20"/>
          <w:szCs w:val="20"/>
        </w:rPr>
        <w:t xml:space="preserve">is a partnership among the </w:t>
      </w:r>
      <w:hyperlink r:id="rId9" w:history="1">
        <w:r w:rsidRPr="00670B5B">
          <w:rPr>
            <w:rStyle w:val="Hyperlink"/>
            <w:rFonts w:ascii="Palatino Linotype" w:hAnsi="Palatino Linotype"/>
            <w:sz w:val="20"/>
            <w:szCs w:val="20"/>
          </w:rPr>
          <w:t>National Endowment for the Humanities</w:t>
        </w:r>
      </w:hyperlink>
      <w:r w:rsidRPr="00670B5B">
        <w:rPr>
          <w:rFonts w:ascii="Palatino Linotype" w:hAnsi="Palatino Linotype"/>
          <w:sz w:val="20"/>
          <w:szCs w:val="20"/>
        </w:rPr>
        <w:t xml:space="preserve">, </w:t>
      </w:r>
      <w:hyperlink r:id="rId10" w:history="1">
        <w:r w:rsidRPr="00670B5B">
          <w:rPr>
            <w:rStyle w:val="Hyperlink"/>
            <w:rFonts w:ascii="Palatino Linotype" w:hAnsi="Palatino Linotype"/>
            <w:sz w:val="20"/>
            <w:szCs w:val="20"/>
          </w:rPr>
          <w:t>Verizon Foundation</w:t>
        </w:r>
      </w:hyperlink>
      <w:r w:rsidRPr="00670B5B">
        <w:rPr>
          <w:rFonts w:ascii="Palatino Linotype" w:hAnsi="Palatino Linotype"/>
          <w:sz w:val="20"/>
          <w:szCs w:val="20"/>
        </w:rPr>
        <w:t xml:space="preserve">, and the National Trust for the Humanities and is a member of the </w:t>
      </w:r>
      <w:hyperlink r:id="rId11" w:history="1">
        <w:r w:rsidRPr="00670B5B">
          <w:rPr>
            <w:rStyle w:val="Hyperlink"/>
            <w:rFonts w:ascii="Palatino Linotype" w:hAnsi="Palatino Linotype"/>
            <w:sz w:val="20"/>
            <w:szCs w:val="20"/>
          </w:rPr>
          <w:t>Thinkfinity Consortium</w:t>
        </w:r>
      </w:hyperlink>
      <w:r w:rsidRPr="00670B5B">
        <w:rPr>
          <w:rFonts w:ascii="Palatino Linotype" w:hAnsi="Palatino Linotype"/>
          <w:sz w:val="20"/>
          <w:szCs w:val="20"/>
        </w:rPr>
        <w:t xml:space="preserve"> of premier educational websites.</w:t>
      </w:r>
    </w:p>
    <w:p w:rsidR="004C4484" w:rsidRPr="00670B5B" w:rsidRDefault="004C4484" w:rsidP="004C4484">
      <w:pPr>
        <w:rPr>
          <w:rFonts w:ascii="Palatino Linotype" w:hAnsi="Palatino Linotype"/>
          <w:sz w:val="20"/>
          <w:szCs w:val="20"/>
        </w:rPr>
      </w:pPr>
    </w:p>
    <w:p w:rsidR="004C4484" w:rsidRPr="00670B5B" w:rsidRDefault="004C4484" w:rsidP="004C4484">
      <w:pPr>
        <w:rPr>
          <w:rFonts w:ascii="Palatino Linotype" w:hAnsi="Palatino Linotype"/>
          <w:sz w:val="20"/>
          <w:szCs w:val="20"/>
        </w:rPr>
      </w:pPr>
      <w:r>
        <w:rPr>
          <w:rFonts w:ascii="Palatino Linotype" w:hAnsi="Palatino Linotype"/>
          <w:sz w:val="20"/>
          <w:szCs w:val="20"/>
        </w:rPr>
        <w:t xml:space="preserve">EDSITEment offers </w:t>
      </w:r>
      <w:r w:rsidRPr="00670B5B">
        <w:rPr>
          <w:rFonts w:ascii="Palatino Linotype" w:hAnsi="Palatino Linotype"/>
          <w:sz w:val="20"/>
          <w:szCs w:val="20"/>
        </w:rPr>
        <w:t>high-quality material on the Internet in the subject areas of literature and language arts, foreign languages, art and culture, and history and social studies</w:t>
      </w:r>
      <w:r w:rsidRPr="00580253">
        <w:rPr>
          <w:rFonts w:ascii="Palatino Linotype" w:hAnsi="Palatino Linotype"/>
          <w:sz w:val="20"/>
          <w:szCs w:val="20"/>
        </w:rPr>
        <w:t xml:space="preserve"> </w:t>
      </w:r>
      <w:r w:rsidRPr="00670B5B">
        <w:rPr>
          <w:rFonts w:ascii="Palatino Linotype" w:hAnsi="Palatino Linotype"/>
          <w:sz w:val="20"/>
          <w:szCs w:val="20"/>
        </w:rPr>
        <w:t>for teachers, students, and parents.</w:t>
      </w:r>
    </w:p>
    <w:p w:rsidR="004C4484" w:rsidRPr="00670B5B" w:rsidRDefault="004C4484" w:rsidP="004C4484">
      <w:pPr>
        <w:rPr>
          <w:rFonts w:ascii="Palatino Linotype" w:hAnsi="Palatino Linotype"/>
          <w:sz w:val="20"/>
          <w:szCs w:val="20"/>
        </w:rPr>
      </w:pPr>
      <w:r w:rsidRPr="00670B5B">
        <w:rPr>
          <w:rFonts w:ascii="Palatino Linotype" w:hAnsi="Palatino Linotype"/>
          <w:sz w:val="20"/>
          <w:szCs w:val="20"/>
        </w:rPr>
        <w:t>All websites linked to EDSITEment have been reviewed for content, design, and educational impact in the classroom. They cover a wide range of humanities subjects, from American history to literature, world history and culture, language, art, and archaeology, and have been judged by humanities specialists to be of high intellectual quality. EDSITEment is not intended to represent a complete curriculum in the humanities, nor does it prescribe any specific course of study.</w:t>
      </w:r>
    </w:p>
    <w:p w:rsidR="004C4484" w:rsidRPr="00670B5B" w:rsidRDefault="004C4484" w:rsidP="004C4484">
      <w:pPr>
        <w:rPr>
          <w:rFonts w:ascii="Palatino Linotype" w:hAnsi="Palatino Linotype"/>
          <w:sz w:val="20"/>
          <w:szCs w:val="20"/>
        </w:rPr>
      </w:pPr>
    </w:p>
    <w:p w:rsidR="004C4484" w:rsidRPr="00670B5B" w:rsidRDefault="004C4484" w:rsidP="004C4484">
      <w:pPr>
        <w:rPr>
          <w:rFonts w:ascii="Palatino Linotype" w:hAnsi="Palatino Linotype"/>
          <w:sz w:val="20"/>
          <w:szCs w:val="20"/>
        </w:rPr>
      </w:pPr>
      <w:r w:rsidRPr="00670B5B">
        <w:rPr>
          <w:rFonts w:ascii="Palatino Linotype" w:hAnsi="Palatino Linotype"/>
          <w:sz w:val="20"/>
          <w:szCs w:val="20"/>
        </w:rPr>
        <w:t>The EDSITEment experience includes:</w:t>
      </w:r>
    </w:p>
    <w:p w:rsidR="004C4484" w:rsidRPr="00670B5B" w:rsidRDefault="004C4484" w:rsidP="004C4484">
      <w:pPr>
        <w:numPr>
          <w:ilvl w:val="0"/>
          <w:numId w:val="39"/>
        </w:numPr>
        <w:rPr>
          <w:rFonts w:ascii="Palatino Linotype" w:hAnsi="Palatino Linotype"/>
          <w:sz w:val="20"/>
          <w:szCs w:val="20"/>
        </w:rPr>
      </w:pPr>
      <w:r w:rsidRPr="00670B5B">
        <w:rPr>
          <w:rFonts w:ascii="Palatino Linotype" w:hAnsi="Palatino Linotype"/>
          <w:sz w:val="20"/>
          <w:szCs w:val="20"/>
        </w:rPr>
        <w:t xml:space="preserve">a user-friendly website that offers easy homepage access to the latest offerings from EDSITEment and Thinkfinity partners </w:t>
      </w:r>
    </w:p>
    <w:p w:rsidR="004C4484" w:rsidRPr="00670B5B" w:rsidRDefault="004C4484" w:rsidP="004C4484">
      <w:pPr>
        <w:numPr>
          <w:ilvl w:val="0"/>
          <w:numId w:val="39"/>
        </w:numPr>
        <w:rPr>
          <w:rFonts w:ascii="Palatino Linotype" w:hAnsi="Palatino Linotype"/>
          <w:sz w:val="20"/>
          <w:szCs w:val="20"/>
        </w:rPr>
      </w:pPr>
      <w:r w:rsidRPr="00670B5B">
        <w:rPr>
          <w:rFonts w:ascii="Palatino Linotype" w:hAnsi="Palatino Linotype"/>
          <w:sz w:val="20"/>
          <w:szCs w:val="20"/>
        </w:rPr>
        <w:t>NEH Connec</w:t>
      </w:r>
      <w:r>
        <w:rPr>
          <w:rFonts w:ascii="Palatino Linotype" w:hAnsi="Palatino Linotype"/>
          <w:sz w:val="20"/>
          <w:szCs w:val="20"/>
        </w:rPr>
        <w:t>tions: a feature that links to </w:t>
      </w:r>
      <w:r w:rsidRPr="00670B5B">
        <w:rPr>
          <w:rFonts w:ascii="Palatino Linotype" w:hAnsi="Palatino Linotype"/>
          <w:sz w:val="20"/>
          <w:szCs w:val="20"/>
        </w:rPr>
        <w:t xml:space="preserve">NEH-funded projects of particular relevance to educators </w:t>
      </w:r>
    </w:p>
    <w:p w:rsidR="004C4484" w:rsidRPr="00670B5B" w:rsidRDefault="004C4484" w:rsidP="004C4484">
      <w:pPr>
        <w:numPr>
          <w:ilvl w:val="0"/>
          <w:numId w:val="39"/>
        </w:numPr>
        <w:rPr>
          <w:rFonts w:ascii="Palatino Linotype" w:hAnsi="Palatino Linotype"/>
          <w:sz w:val="20"/>
          <w:szCs w:val="20"/>
        </w:rPr>
      </w:pPr>
      <w:r w:rsidRPr="00670B5B">
        <w:rPr>
          <w:rFonts w:ascii="Palatino Linotype" w:hAnsi="Palatino Linotype"/>
          <w:sz w:val="20"/>
          <w:szCs w:val="20"/>
        </w:rPr>
        <w:t xml:space="preserve">user-defined lesson-plan searches that can be customized and filtered five different ways </w:t>
      </w:r>
    </w:p>
    <w:p w:rsidR="004C4484" w:rsidRPr="00670B5B" w:rsidRDefault="004C4484" w:rsidP="004C4484">
      <w:pPr>
        <w:numPr>
          <w:ilvl w:val="0"/>
          <w:numId w:val="39"/>
        </w:numPr>
        <w:rPr>
          <w:rFonts w:ascii="Palatino Linotype" w:hAnsi="Palatino Linotype"/>
          <w:sz w:val="20"/>
          <w:szCs w:val="20"/>
        </w:rPr>
      </w:pPr>
      <w:r w:rsidRPr="00670B5B">
        <w:rPr>
          <w:rFonts w:ascii="Palatino Linotype" w:hAnsi="Palatino Linotype"/>
          <w:sz w:val="20"/>
          <w:szCs w:val="20"/>
        </w:rPr>
        <w:t xml:space="preserve">direct access to student resources and interactives from the homepage </w:t>
      </w:r>
    </w:p>
    <w:p w:rsidR="004C4484" w:rsidRDefault="004C4484" w:rsidP="004C4484">
      <w:pPr>
        <w:numPr>
          <w:ilvl w:val="0"/>
          <w:numId w:val="39"/>
        </w:numPr>
        <w:rPr>
          <w:rFonts w:ascii="Palatino Linotype" w:hAnsi="Palatino Linotype"/>
          <w:sz w:val="20"/>
          <w:szCs w:val="20"/>
        </w:rPr>
      </w:pPr>
      <w:r w:rsidRPr="00670B5B">
        <w:rPr>
          <w:rFonts w:ascii="Palatino Linotype" w:hAnsi="Palatino Linotype"/>
          <w:sz w:val="20"/>
          <w:szCs w:val="20"/>
        </w:rPr>
        <w:t>a rotating calendar feature with access to a full, yearly calendar</w:t>
      </w:r>
    </w:p>
    <w:p w:rsidR="004C4484" w:rsidRPr="00670B5B" w:rsidRDefault="004C4484" w:rsidP="004C4484">
      <w:pPr>
        <w:rPr>
          <w:rFonts w:ascii="Palatino Linotype" w:hAnsi="Palatino Linotype"/>
          <w:sz w:val="20"/>
          <w:szCs w:val="20"/>
        </w:rPr>
      </w:pPr>
    </w:p>
    <w:p w:rsidR="004C4484" w:rsidRDefault="004C4484" w:rsidP="004C4484">
      <w:pPr>
        <w:rPr>
          <w:rFonts w:ascii="Palatino Linotype" w:hAnsi="Palatino Linotype"/>
          <w:sz w:val="20"/>
          <w:szCs w:val="20"/>
        </w:rPr>
      </w:pPr>
      <w:r w:rsidRPr="00670B5B">
        <w:rPr>
          <w:rFonts w:ascii="Palatino Linotype" w:hAnsi="Palatino Linotype"/>
          <w:sz w:val="20"/>
          <w:szCs w:val="20"/>
        </w:rPr>
        <w:t>EDSITEment was selected as one of the top 25 websites for 2010 by the America</w:t>
      </w:r>
      <w:r>
        <w:rPr>
          <w:rFonts w:ascii="Palatino Linotype" w:hAnsi="Palatino Linotype"/>
          <w:sz w:val="20"/>
          <w:szCs w:val="20"/>
        </w:rPr>
        <w:t>n</w:t>
      </w:r>
      <w:r w:rsidRPr="00670B5B">
        <w:rPr>
          <w:rFonts w:ascii="Palatino Linotype" w:hAnsi="Palatino Linotype"/>
          <w:sz w:val="20"/>
          <w:szCs w:val="20"/>
        </w:rPr>
        <w:t xml:space="preserve"> Association of School Librarians and has been accepted into the Smithsonian Institution's Permanent Research Collection of Information Technology, the world's premier historical record of computing applications and innovations.</w:t>
      </w:r>
    </w:p>
    <w:p w:rsidR="004C4484" w:rsidRDefault="004C4484" w:rsidP="004C4484">
      <w:pPr>
        <w:rPr>
          <w:rFonts w:ascii="Palatino Linotype" w:hAnsi="Palatino Linotype"/>
          <w:sz w:val="20"/>
          <w:szCs w:val="20"/>
        </w:rPr>
      </w:pPr>
    </w:p>
    <w:p w:rsidR="004C4484" w:rsidRDefault="004C4484" w:rsidP="004C4484">
      <w:pPr>
        <w:rPr>
          <w:rFonts w:ascii="Palatino Linotype" w:hAnsi="Palatino Linotype"/>
          <w:sz w:val="20"/>
          <w:szCs w:val="20"/>
        </w:rPr>
      </w:pPr>
      <w:r>
        <w:rPr>
          <w:rFonts w:ascii="Palatino Linotype" w:hAnsi="Palatino Linotype"/>
          <w:sz w:val="20"/>
          <w:szCs w:val="20"/>
        </w:rPr>
        <w:t xml:space="preserve">EDSITEment’s </w:t>
      </w:r>
      <w:hyperlink r:id="rId12" w:history="1">
        <w:r w:rsidRPr="00670B5B">
          <w:rPr>
            <w:rStyle w:val="Hyperlink"/>
            <w:rFonts w:ascii="Palatino Linotype" w:hAnsi="Palatino Linotype"/>
            <w:sz w:val="20"/>
            <w:szCs w:val="20"/>
          </w:rPr>
          <w:t>history and social studies search page</w:t>
        </w:r>
      </w:hyperlink>
      <w:r>
        <w:rPr>
          <w:rFonts w:ascii="Palatino Linotype" w:hAnsi="Palatino Linotype"/>
          <w:sz w:val="20"/>
          <w:szCs w:val="20"/>
        </w:rPr>
        <w:t xml:space="preserve"> offers a full spectrum of resources related to US and global history. </w:t>
      </w:r>
    </w:p>
    <w:p w:rsidR="004C4484" w:rsidRDefault="004C4484" w:rsidP="004C4484">
      <w:pPr>
        <w:rPr>
          <w:rFonts w:ascii="Palatino Linotype" w:hAnsi="Palatino Linotype"/>
          <w:sz w:val="20"/>
          <w:szCs w:val="20"/>
        </w:rPr>
      </w:pPr>
    </w:p>
    <w:p w:rsidR="004C4484" w:rsidRDefault="004C4484" w:rsidP="004C4484">
      <w:pPr>
        <w:rPr>
          <w:rFonts w:ascii="Palatino Linotype" w:hAnsi="Palatino Linotype"/>
          <w:sz w:val="20"/>
          <w:szCs w:val="20"/>
        </w:rPr>
      </w:pPr>
      <w:r>
        <w:rPr>
          <w:rFonts w:ascii="Palatino Linotype" w:hAnsi="Palatino Linotype"/>
          <w:sz w:val="20"/>
          <w:szCs w:val="20"/>
        </w:rPr>
        <w:t xml:space="preserve">EDSITEment resources related to the historical content of MISSION US “For Crown or Colony?” include: </w:t>
      </w:r>
    </w:p>
    <w:p w:rsidR="004C4484" w:rsidRPr="00670B5B" w:rsidRDefault="004C4484" w:rsidP="004C4484">
      <w:pPr>
        <w:numPr>
          <w:ilvl w:val="0"/>
          <w:numId w:val="40"/>
        </w:numPr>
        <w:spacing w:before="100" w:beforeAutospacing="1" w:after="75" w:line="195" w:lineRule="atLeast"/>
        <w:rPr>
          <w:rFonts w:ascii="Palatino Linotype" w:hAnsi="Palatino Linotype"/>
          <w:color w:val="000000"/>
          <w:sz w:val="20"/>
          <w:szCs w:val="20"/>
        </w:rPr>
      </w:pPr>
      <w:hyperlink r:id="rId13" w:history="1">
        <w:r w:rsidRPr="00670B5B">
          <w:rPr>
            <w:rStyle w:val="Hyperlink"/>
            <w:rFonts w:ascii="Palatino Linotype" w:hAnsi="Palatino Linotype"/>
            <w:sz w:val="20"/>
            <w:szCs w:val="20"/>
          </w:rPr>
          <w:t>Religion in 18th Century America</w:t>
        </w:r>
      </w:hyperlink>
      <w:r w:rsidRPr="00670B5B">
        <w:rPr>
          <w:rFonts w:ascii="Palatino Linotype" w:hAnsi="Palatino Linotype"/>
          <w:color w:val="000000"/>
          <w:sz w:val="20"/>
          <w:szCs w:val="20"/>
        </w:rPr>
        <w:t xml:space="preserve"> </w:t>
      </w:r>
      <w:r w:rsidRPr="00670B5B">
        <w:rPr>
          <w:rFonts w:ascii="Palatino Linotype" w:hAnsi="Palatino Linotype"/>
          <w:color w:val="000000"/>
          <w:sz w:val="20"/>
          <w:szCs w:val="20"/>
        </w:rPr>
        <w:br/>
        <w:t xml:space="preserve">This curriculum unit, through the use of primary documents, introduces students to the First Great Awakening, as well as to the ways in which religious-based arguments were used both in support of and against the American Revolution. </w:t>
      </w:r>
    </w:p>
    <w:p w:rsidR="004C4484" w:rsidRPr="00670B5B" w:rsidRDefault="004C4484" w:rsidP="004C4484">
      <w:pPr>
        <w:numPr>
          <w:ilvl w:val="1"/>
          <w:numId w:val="40"/>
        </w:numPr>
        <w:spacing w:before="100" w:beforeAutospacing="1" w:after="75" w:line="195" w:lineRule="atLeast"/>
        <w:rPr>
          <w:rFonts w:ascii="Palatino Linotype" w:hAnsi="Palatino Linotype"/>
          <w:color w:val="000000"/>
          <w:sz w:val="20"/>
          <w:szCs w:val="20"/>
        </w:rPr>
      </w:pPr>
      <w:r w:rsidRPr="00670B5B">
        <w:rPr>
          <w:rFonts w:ascii="Palatino Linotype" w:hAnsi="Palatino Linotype"/>
          <w:color w:val="000000"/>
          <w:sz w:val="20"/>
          <w:szCs w:val="20"/>
        </w:rPr>
        <w:t xml:space="preserve">Lesson 1: </w:t>
      </w:r>
      <w:hyperlink r:id="rId14" w:history="1">
        <w:r w:rsidRPr="00670B5B">
          <w:rPr>
            <w:rStyle w:val="Hyperlink"/>
            <w:rFonts w:ascii="Palatino Linotype" w:hAnsi="Palatino Linotype"/>
            <w:sz w:val="20"/>
            <w:szCs w:val="20"/>
          </w:rPr>
          <w:t>The First Great Awakening</w:t>
        </w:r>
      </w:hyperlink>
      <w:r w:rsidRPr="00670B5B">
        <w:rPr>
          <w:rFonts w:ascii="Palatino Linotype" w:hAnsi="Palatino Linotype"/>
          <w:color w:val="000000"/>
          <w:sz w:val="20"/>
          <w:szCs w:val="20"/>
        </w:rPr>
        <w:t xml:space="preserve"> </w:t>
      </w:r>
    </w:p>
    <w:p w:rsidR="004C4484" w:rsidRPr="00670B5B" w:rsidRDefault="004C4484" w:rsidP="004C4484">
      <w:pPr>
        <w:numPr>
          <w:ilvl w:val="1"/>
          <w:numId w:val="40"/>
        </w:numPr>
        <w:spacing w:before="100" w:beforeAutospacing="1" w:after="75" w:line="195" w:lineRule="atLeast"/>
        <w:rPr>
          <w:rFonts w:ascii="Palatino Linotype" w:hAnsi="Palatino Linotype"/>
          <w:color w:val="000000"/>
          <w:sz w:val="20"/>
          <w:szCs w:val="20"/>
        </w:rPr>
      </w:pPr>
      <w:r w:rsidRPr="00670B5B">
        <w:rPr>
          <w:rFonts w:ascii="Palatino Linotype" w:hAnsi="Palatino Linotype"/>
          <w:color w:val="000000"/>
          <w:sz w:val="20"/>
          <w:szCs w:val="20"/>
        </w:rPr>
        <w:t xml:space="preserve">Lesson 2: </w:t>
      </w:r>
      <w:hyperlink r:id="rId15" w:history="1">
        <w:r w:rsidRPr="00670B5B">
          <w:rPr>
            <w:rStyle w:val="Hyperlink"/>
            <w:rFonts w:ascii="Palatino Linotype" w:hAnsi="Palatino Linotype"/>
            <w:sz w:val="20"/>
            <w:szCs w:val="20"/>
          </w:rPr>
          <w:t>Religion and the Argument for American Independence</w:t>
        </w:r>
      </w:hyperlink>
      <w:r w:rsidRPr="00670B5B">
        <w:rPr>
          <w:rFonts w:ascii="Palatino Linotype" w:hAnsi="Palatino Linotype"/>
          <w:color w:val="000000"/>
          <w:sz w:val="20"/>
          <w:szCs w:val="20"/>
        </w:rPr>
        <w:t xml:space="preserve"> </w:t>
      </w:r>
    </w:p>
    <w:p w:rsidR="004C4484" w:rsidRPr="004C4484" w:rsidRDefault="004C4484" w:rsidP="004C4484">
      <w:pPr>
        <w:numPr>
          <w:ilvl w:val="1"/>
          <w:numId w:val="40"/>
        </w:numPr>
        <w:spacing w:before="100" w:beforeAutospacing="1" w:after="75" w:line="195" w:lineRule="atLeast"/>
        <w:rPr>
          <w:rFonts w:ascii="Palatino Linotype" w:hAnsi="Palatino Linotype"/>
          <w:color w:val="000000"/>
          <w:sz w:val="20"/>
          <w:szCs w:val="20"/>
        </w:rPr>
      </w:pPr>
      <w:r w:rsidRPr="00670B5B">
        <w:rPr>
          <w:rFonts w:ascii="Palatino Linotype" w:hAnsi="Palatino Linotype"/>
          <w:color w:val="000000"/>
          <w:sz w:val="20"/>
          <w:szCs w:val="20"/>
        </w:rPr>
        <w:t xml:space="preserve">Lesson 3: </w:t>
      </w:r>
      <w:hyperlink r:id="rId16" w:history="1">
        <w:r w:rsidRPr="00670B5B">
          <w:rPr>
            <w:rStyle w:val="Hyperlink"/>
            <w:rFonts w:ascii="Palatino Linotype" w:hAnsi="Palatino Linotype"/>
            <w:sz w:val="20"/>
            <w:szCs w:val="20"/>
          </w:rPr>
          <w:t>Religion and the Fight for American Independence</w:t>
        </w:r>
      </w:hyperlink>
      <w:r w:rsidRPr="00670B5B">
        <w:rPr>
          <w:rFonts w:ascii="Palatino Linotype" w:hAnsi="Palatino Linotype"/>
          <w:color w:val="000000"/>
          <w:sz w:val="20"/>
          <w:szCs w:val="20"/>
        </w:rPr>
        <w:t xml:space="preserve"> </w:t>
      </w:r>
      <w:bookmarkStart w:id="0" w:name="_GoBack"/>
      <w:bookmarkEnd w:id="0"/>
    </w:p>
    <w:p w:rsidR="004C4484" w:rsidRPr="00873CA5" w:rsidRDefault="004C4484" w:rsidP="004C4484">
      <w:pPr>
        <w:numPr>
          <w:ilvl w:val="0"/>
          <w:numId w:val="40"/>
        </w:numPr>
        <w:spacing w:before="100" w:beforeAutospacing="1" w:after="75" w:line="195" w:lineRule="atLeast"/>
        <w:rPr>
          <w:rFonts w:ascii="Palatino Linotype" w:hAnsi="Palatino Linotype"/>
          <w:color w:val="000000"/>
          <w:sz w:val="20"/>
          <w:szCs w:val="20"/>
        </w:rPr>
      </w:pPr>
      <w:hyperlink r:id="rId17" w:history="1">
        <w:r w:rsidRPr="00670B5B">
          <w:rPr>
            <w:rStyle w:val="Emphasis"/>
            <w:rFonts w:ascii="Palatino Linotype" w:hAnsi="Palatino Linotype"/>
            <w:color w:val="000066"/>
            <w:sz w:val="20"/>
            <w:szCs w:val="20"/>
            <w:u w:val="single"/>
          </w:rPr>
          <w:t>Common Sense</w:t>
        </w:r>
        <w:r w:rsidRPr="00670B5B">
          <w:rPr>
            <w:rStyle w:val="Hyperlink"/>
            <w:rFonts w:ascii="Palatino Linotype" w:hAnsi="Palatino Linotype"/>
            <w:sz w:val="20"/>
            <w:szCs w:val="20"/>
          </w:rPr>
          <w:t>: The Rhetoric of Popular Democracy</w:t>
        </w:r>
      </w:hyperlink>
      <w:r w:rsidRPr="00670B5B">
        <w:rPr>
          <w:rFonts w:ascii="Palatino Linotype" w:hAnsi="Palatino Linotype"/>
          <w:color w:val="000000"/>
          <w:sz w:val="20"/>
          <w:szCs w:val="20"/>
        </w:rPr>
        <w:t xml:space="preserve"> </w:t>
      </w:r>
      <w:r w:rsidRPr="00670B5B">
        <w:rPr>
          <w:rFonts w:ascii="Palatino Linotype" w:hAnsi="Palatino Linotype"/>
          <w:color w:val="000000"/>
          <w:sz w:val="20"/>
          <w:szCs w:val="20"/>
        </w:rPr>
        <w:br/>
        <w:t xml:space="preserve">This lesson looks at Tom Paine and at some of the ideas presented in </w:t>
      </w:r>
      <w:r w:rsidRPr="00670B5B">
        <w:rPr>
          <w:rStyle w:val="Emphasis"/>
          <w:rFonts w:ascii="Palatino Linotype" w:hAnsi="Palatino Linotype"/>
          <w:color w:val="000000"/>
          <w:sz w:val="20"/>
          <w:szCs w:val="20"/>
        </w:rPr>
        <w:t>Common Sense</w:t>
      </w:r>
      <w:r w:rsidRPr="00670B5B">
        <w:rPr>
          <w:rFonts w:ascii="Palatino Linotype" w:hAnsi="Palatino Linotype"/>
          <w:color w:val="000000"/>
          <w:sz w:val="20"/>
          <w:szCs w:val="20"/>
        </w:rPr>
        <w:t xml:space="preserve">, such as </w:t>
      </w:r>
      <w:r w:rsidRPr="00670B5B">
        <w:rPr>
          <w:rFonts w:ascii="Palatino Linotype" w:hAnsi="Palatino Linotype"/>
          <w:color w:val="000000"/>
          <w:sz w:val="20"/>
          <w:szCs w:val="20"/>
        </w:rPr>
        <w:lastRenderedPageBreak/>
        <w:t>national unity, natural rights, the illegitimacy of the monarchy and of hereditary aristocracy, and the necessity for independence and the revolutionary struggle.</w:t>
      </w:r>
    </w:p>
    <w:p w:rsidR="004C4484" w:rsidRPr="00670B5B" w:rsidRDefault="004C4484" w:rsidP="004C4484">
      <w:pPr>
        <w:numPr>
          <w:ilvl w:val="0"/>
          <w:numId w:val="40"/>
        </w:numPr>
        <w:spacing w:before="100" w:beforeAutospacing="1" w:after="75" w:line="195" w:lineRule="atLeast"/>
        <w:rPr>
          <w:rFonts w:ascii="Palatino Linotype" w:hAnsi="Palatino Linotype"/>
          <w:color w:val="000000"/>
          <w:sz w:val="20"/>
          <w:szCs w:val="20"/>
        </w:rPr>
      </w:pPr>
      <w:hyperlink r:id="rId18" w:history="1">
        <w:r w:rsidRPr="00670B5B">
          <w:rPr>
            <w:rStyle w:val="Hyperlink"/>
            <w:rFonts w:ascii="Palatino Linotype" w:hAnsi="Palatino Linotype"/>
            <w:sz w:val="20"/>
            <w:szCs w:val="20"/>
          </w:rPr>
          <w:t>“An Expression of the American Mind”: Understanding the Declaration of Independence</w:t>
        </w:r>
      </w:hyperlink>
      <w:r w:rsidRPr="00670B5B">
        <w:rPr>
          <w:rFonts w:ascii="Palatino Linotype" w:hAnsi="Palatino Linotype"/>
          <w:color w:val="000000"/>
          <w:sz w:val="20"/>
          <w:szCs w:val="20"/>
        </w:rPr>
        <w:t xml:space="preserve"> </w:t>
      </w:r>
      <w:r w:rsidRPr="00670B5B">
        <w:rPr>
          <w:rFonts w:ascii="Palatino Linotype" w:hAnsi="Palatino Linotype"/>
          <w:color w:val="000000"/>
          <w:sz w:val="20"/>
          <w:szCs w:val="20"/>
        </w:rPr>
        <w:br/>
        <w:t>This lesson plan looks at the major ideas in the Declaration of Independence, their origins, the Americans’ key grievances against the King and Parliament, their assertion of sovereignty, and the Declaration’s process of revision. Upon completion of the lesson, students will be famil</w:t>
      </w:r>
      <w:r>
        <w:rPr>
          <w:rFonts w:ascii="Palatino Linotype" w:hAnsi="Palatino Linotype"/>
          <w:color w:val="000000"/>
          <w:sz w:val="20"/>
          <w:szCs w:val="20"/>
        </w:rPr>
        <w:t>iar with the document’s origins</w:t>
      </w:r>
      <w:r w:rsidRPr="00670B5B">
        <w:rPr>
          <w:rFonts w:ascii="Palatino Linotype" w:hAnsi="Palatino Linotype"/>
          <w:color w:val="000000"/>
          <w:sz w:val="20"/>
          <w:szCs w:val="20"/>
        </w:rPr>
        <w:t xml:space="preserve"> and the influences that produced Jefferson’s “expression of the American mind.” </w:t>
      </w:r>
    </w:p>
    <w:p w:rsidR="004C4484" w:rsidRPr="00670B5B" w:rsidRDefault="004C4484" w:rsidP="004C4484">
      <w:pPr>
        <w:numPr>
          <w:ilvl w:val="0"/>
          <w:numId w:val="40"/>
        </w:numPr>
        <w:spacing w:before="100" w:beforeAutospacing="1" w:after="75" w:line="195" w:lineRule="atLeast"/>
        <w:rPr>
          <w:rFonts w:ascii="Palatino Linotype" w:hAnsi="Palatino Linotype"/>
          <w:color w:val="000000"/>
          <w:sz w:val="20"/>
          <w:szCs w:val="20"/>
        </w:rPr>
      </w:pPr>
      <w:hyperlink r:id="rId19" w:history="1">
        <w:r w:rsidRPr="00670B5B">
          <w:rPr>
            <w:rStyle w:val="Hyperlink"/>
            <w:rFonts w:ascii="Palatino Linotype" w:hAnsi="Palatino Linotype"/>
            <w:sz w:val="20"/>
            <w:szCs w:val="20"/>
          </w:rPr>
          <w:t>The American War for Independence</w:t>
        </w:r>
      </w:hyperlink>
      <w:r w:rsidRPr="00670B5B">
        <w:rPr>
          <w:rFonts w:ascii="Palatino Linotype" w:hAnsi="Palatino Linotype"/>
          <w:color w:val="000000"/>
          <w:sz w:val="20"/>
          <w:szCs w:val="20"/>
        </w:rPr>
        <w:t xml:space="preserve"> </w:t>
      </w:r>
      <w:r w:rsidRPr="00670B5B">
        <w:rPr>
          <w:rFonts w:ascii="Palatino Linotype" w:hAnsi="Palatino Linotype"/>
          <w:color w:val="000000"/>
          <w:sz w:val="20"/>
          <w:szCs w:val="20"/>
        </w:rPr>
        <w:br/>
        <w:t xml:space="preserve">The decision of </w:t>
      </w:r>
      <w:smartTag w:uri="urn:schemas-microsoft-com:office:smarttags" w:element="country-region">
        <w:smartTag w:uri="urn:schemas-microsoft-com:office:smarttags" w:element="place">
          <w:r w:rsidRPr="00670B5B">
            <w:rPr>
              <w:rFonts w:ascii="Palatino Linotype" w:hAnsi="Palatino Linotype"/>
              <w:color w:val="000000"/>
              <w:sz w:val="20"/>
              <w:szCs w:val="20"/>
            </w:rPr>
            <w:t>Britain</w:t>
          </w:r>
        </w:smartTag>
      </w:smartTag>
      <w:r w:rsidRPr="00670B5B">
        <w:rPr>
          <w:rFonts w:ascii="Palatino Linotype" w:hAnsi="Palatino Linotype"/>
          <w:color w:val="000000"/>
          <w:sz w:val="20"/>
          <w:szCs w:val="20"/>
        </w:rPr>
        <w:t xml:space="preserve">'s North American colonies to rebel against the Mother Country was an extremely risky one. In this unit, consisting of three lesson plans, students learn about the diplomatic and military aspects of the American War for </w:t>
      </w:r>
      <w:smartTag w:uri="urn:schemas-microsoft-com:office:smarttags" w:element="City">
        <w:smartTag w:uri="urn:schemas-microsoft-com:office:smarttags" w:element="place">
          <w:r w:rsidRPr="00670B5B">
            <w:rPr>
              <w:rFonts w:ascii="Palatino Linotype" w:hAnsi="Palatino Linotype"/>
              <w:color w:val="000000"/>
              <w:sz w:val="20"/>
              <w:szCs w:val="20"/>
            </w:rPr>
            <w:t>Independence</w:t>
          </w:r>
        </w:smartTag>
      </w:smartTag>
      <w:r w:rsidRPr="00670B5B">
        <w:rPr>
          <w:rFonts w:ascii="Palatino Linotype" w:hAnsi="Palatino Linotype"/>
          <w:color w:val="000000"/>
          <w:sz w:val="20"/>
          <w:szCs w:val="20"/>
        </w:rPr>
        <w:t xml:space="preserve">. </w:t>
      </w:r>
    </w:p>
    <w:p w:rsidR="004C4484" w:rsidRPr="00670B5B" w:rsidRDefault="004C4484" w:rsidP="004C4484">
      <w:pPr>
        <w:numPr>
          <w:ilvl w:val="1"/>
          <w:numId w:val="40"/>
        </w:numPr>
        <w:spacing w:before="100" w:beforeAutospacing="1" w:after="75" w:line="195" w:lineRule="atLeast"/>
        <w:rPr>
          <w:rFonts w:ascii="Palatino Linotype" w:hAnsi="Palatino Linotype"/>
          <w:color w:val="000000"/>
          <w:sz w:val="20"/>
          <w:szCs w:val="20"/>
        </w:rPr>
      </w:pPr>
      <w:r w:rsidRPr="00670B5B">
        <w:rPr>
          <w:rFonts w:ascii="Palatino Linotype" w:hAnsi="Palatino Linotype"/>
          <w:color w:val="000000"/>
          <w:sz w:val="20"/>
          <w:szCs w:val="20"/>
        </w:rPr>
        <w:t xml:space="preserve">Lesson 1: </w:t>
      </w:r>
      <w:hyperlink r:id="rId20" w:history="1">
        <w:r w:rsidRPr="00670B5B">
          <w:rPr>
            <w:rStyle w:val="Hyperlink"/>
            <w:rFonts w:ascii="Palatino Linotype" w:hAnsi="Palatino Linotype"/>
            <w:sz w:val="20"/>
            <w:szCs w:val="20"/>
          </w:rPr>
          <w:t>The War in the North, 1775-1778</w:t>
        </w:r>
      </w:hyperlink>
      <w:r w:rsidRPr="00670B5B">
        <w:rPr>
          <w:rFonts w:ascii="Palatino Linotype" w:hAnsi="Palatino Linotype"/>
          <w:color w:val="000000"/>
          <w:sz w:val="20"/>
          <w:szCs w:val="20"/>
        </w:rPr>
        <w:t xml:space="preserve"> </w:t>
      </w:r>
    </w:p>
    <w:p w:rsidR="004C4484" w:rsidRPr="00670B5B" w:rsidRDefault="004C4484" w:rsidP="004C4484">
      <w:pPr>
        <w:numPr>
          <w:ilvl w:val="1"/>
          <w:numId w:val="40"/>
        </w:numPr>
        <w:spacing w:before="100" w:beforeAutospacing="1" w:after="75" w:line="195" w:lineRule="atLeast"/>
        <w:rPr>
          <w:rFonts w:ascii="Palatino Linotype" w:hAnsi="Palatino Linotype"/>
          <w:color w:val="000000"/>
          <w:sz w:val="20"/>
          <w:szCs w:val="20"/>
        </w:rPr>
      </w:pPr>
      <w:r w:rsidRPr="00670B5B">
        <w:rPr>
          <w:rFonts w:ascii="Palatino Linotype" w:hAnsi="Palatino Linotype"/>
          <w:color w:val="000000"/>
          <w:sz w:val="20"/>
          <w:szCs w:val="20"/>
        </w:rPr>
        <w:t xml:space="preserve">Lesson 2: </w:t>
      </w:r>
      <w:hyperlink r:id="rId21" w:history="1">
        <w:r w:rsidRPr="00670B5B">
          <w:rPr>
            <w:rStyle w:val="Hyperlink"/>
            <w:rFonts w:ascii="Palatino Linotype" w:hAnsi="Palatino Linotype"/>
            <w:sz w:val="20"/>
            <w:szCs w:val="20"/>
          </w:rPr>
          <w:t>The War in the South, 1778-1781</w:t>
        </w:r>
      </w:hyperlink>
      <w:r w:rsidRPr="00670B5B">
        <w:rPr>
          <w:rFonts w:ascii="Palatino Linotype" w:hAnsi="Palatino Linotype"/>
          <w:color w:val="000000"/>
          <w:sz w:val="20"/>
          <w:szCs w:val="20"/>
        </w:rPr>
        <w:t xml:space="preserve"> </w:t>
      </w:r>
    </w:p>
    <w:p w:rsidR="004C4484" w:rsidRPr="00670B5B" w:rsidRDefault="004C4484" w:rsidP="004C4484">
      <w:pPr>
        <w:numPr>
          <w:ilvl w:val="1"/>
          <w:numId w:val="40"/>
        </w:numPr>
        <w:spacing w:before="100" w:beforeAutospacing="1" w:after="75" w:line="195" w:lineRule="atLeast"/>
        <w:rPr>
          <w:rFonts w:ascii="Palatino Linotype" w:hAnsi="Palatino Linotype"/>
          <w:color w:val="000000"/>
          <w:sz w:val="20"/>
          <w:szCs w:val="20"/>
        </w:rPr>
      </w:pPr>
      <w:r w:rsidRPr="00670B5B">
        <w:rPr>
          <w:rFonts w:ascii="Palatino Linotype" w:hAnsi="Palatino Linotype"/>
          <w:color w:val="000000"/>
          <w:sz w:val="20"/>
          <w:szCs w:val="20"/>
        </w:rPr>
        <w:t xml:space="preserve">Lesson 3: </w:t>
      </w:r>
      <w:hyperlink r:id="rId22" w:history="1">
        <w:r w:rsidRPr="00670B5B">
          <w:rPr>
            <w:rStyle w:val="Hyperlink"/>
            <w:rFonts w:ascii="Palatino Linotype" w:hAnsi="Palatino Linotype"/>
            <w:sz w:val="20"/>
            <w:szCs w:val="20"/>
          </w:rPr>
          <w:t>Ending the War, 1783</w:t>
        </w:r>
      </w:hyperlink>
      <w:r w:rsidRPr="00670B5B">
        <w:rPr>
          <w:rFonts w:ascii="Palatino Linotype" w:hAnsi="Palatino Linotype"/>
          <w:color w:val="000000"/>
          <w:sz w:val="20"/>
          <w:szCs w:val="20"/>
        </w:rPr>
        <w:t xml:space="preserve"> </w:t>
      </w:r>
    </w:p>
    <w:p w:rsidR="004C4484" w:rsidRPr="00670B5B" w:rsidRDefault="004C4484" w:rsidP="004C4484">
      <w:pPr>
        <w:numPr>
          <w:ilvl w:val="0"/>
          <w:numId w:val="40"/>
        </w:numPr>
        <w:spacing w:before="100" w:beforeAutospacing="1" w:after="75" w:line="195" w:lineRule="atLeast"/>
        <w:rPr>
          <w:rFonts w:ascii="Palatino Linotype" w:hAnsi="Palatino Linotype"/>
          <w:color w:val="000000"/>
          <w:sz w:val="20"/>
          <w:szCs w:val="20"/>
        </w:rPr>
      </w:pPr>
      <w:hyperlink r:id="rId23" w:history="1">
        <w:r w:rsidRPr="00670B5B">
          <w:rPr>
            <w:rStyle w:val="Hyperlink"/>
            <w:rFonts w:ascii="Palatino Linotype" w:hAnsi="Palatino Linotype"/>
            <w:sz w:val="20"/>
            <w:szCs w:val="20"/>
          </w:rPr>
          <w:t>What Made George Washington a Good Military Leader?</w:t>
        </w:r>
      </w:hyperlink>
      <w:r w:rsidRPr="00670B5B">
        <w:rPr>
          <w:rFonts w:ascii="Palatino Linotype" w:hAnsi="Palatino Linotype"/>
          <w:color w:val="000000"/>
          <w:sz w:val="20"/>
          <w:szCs w:val="20"/>
        </w:rPr>
        <w:t xml:space="preserve"> </w:t>
      </w:r>
      <w:r w:rsidRPr="00670B5B">
        <w:rPr>
          <w:rFonts w:ascii="Palatino Linotype" w:hAnsi="Palatino Linotype"/>
          <w:color w:val="000000"/>
          <w:sz w:val="20"/>
          <w:szCs w:val="20"/>
        </w:rPr>
        <w:br/>
        <w:t>What combination of experience, strategy, and personal characteristics enabled Washington to succeed as a military leader? In this unit, students read the Continental Congress's resolutions granti</w:t>
      </w:r>
      <w:r>
        <w:rPr>
          <w:rFonts w:ascii="Palatino Linotype" w:hAnsi="Palatino Linotype"/>
          <w:color w:val="000000"/>
          <w:sz w:val="20"/>
          <w:szCs w:val="20"/>
        </w:rPr>
        <w:t>ng powers to General Washington</w:t>
      </w:r>
      <w:r w:rsidRPr="00670B5B">
        <w:rPr>
          <w:rFonts w:ascii="Palatino Linotype" w:hAnsi="Palatino Linotype"/>
          <w:color w:val="000000"/>
          <w:sz w:val="20"/>
          <w:szCs w:val="20"/>
        </w:rPr>
        <w:t xml:space="preserve"> and analyze some of Washington's wartime orders, dispatches, and correspondence in terms of his mission and the characteristics of a good general</w:t>
      </w:r>
      <w:r>
        <w:rPr>
          <w:rFonts w:ascii="Palatino Linotype" w:hAnsi="Palatino Linotype"/>
          <w:color w:val="000000"/>
          <w:sz w:val="20"/>
          <w:szCs w:val="20"/>
        </w:rPr>
        <w:t>.</w:t>
      </w:r>
    </w:p>
    <w:p w:rsidR="004C4484" w:rsidRPr="00670B5B" w:rsidRDefault="004C4484" w:rsidP="004C4484">
      <w:pPr>
        <w:numPr>
          <w:ilvl w:val="1"/>
          <w:numId w:val="40"/>
        </w:numPr>
        <w:spacing w:before="100" w:beforeAutospacing="1" w:after="75" w:line="195" w:lineRule="atLeast"/>
        <w:rPr>
          <w:rFonts w:ascii="Palatino Linotype" w:hAnsi="Palatino Linotype"/>
          <w:color w:val="000000"/>
          <w:sz w:val="20"/>
          <w:szCs w:val="20"/>
        </w:rPr>
      </w:pPr>
      <w:r w:rsidRPr="00670B5B">
        <w:rPr>
          <w:rFonts w:ascii="Palatino Linotype" w:hAnsi="Palatino Linotype"/>
          <w:color w:val="000000"/>
          <w:sz w:val="20"/>
          <w:szCs w:val="20"/>
        </w:rPr>
        <w:t xml:space="preserve">Lesson 1: </w:t>
      </w:r>
      <w:hyperlink r:id="rId24" w:history="1">
        <w:r w:rsidRPr="00670B5B">
          <w:rPr>
            <w:rStyle w:val="Hyperlink"/>
            <w:rFonts w:ascii="Palatino Linotype" w:hAnsi="Palatino Linotype"/>
            <w:sz w:val="20"/>
            <w:szCs w:val="20"/>
          </w:rPr>
          <w:t>What Made George Washington a Good Military Leader? What Are the Qualities of a Good Military Leader?</w:t>
        </w:r>
      </w:hyperlink>
      <w:r w:rsidRPr="00670B5B">
        <w:rPr>
          <w:rFonts w:ascii="Palatino Linotype" w:hAnsi="Palatino Linotype"/>
          <w:color w:val="000000"/>
          <w:sz w:val="20"/>
          <w:szCs w:val="20"/>
        </w:rPr>
        <w:t xml:space="preserve"> </w:t>
      </w:r>
    </w:p>
    <w:p w:rsidR="004C4484" w:rsidRPr="00670B5B" w:rsidRDefault="004C4484" w:rsidP="004C4484">
      <w:pPr>
        <w:numPr>
          <w:ilvl w:val="1"/>
          <w:numId w:val="40"/>
        </w:numPr>
        <w:spacing w:before="100" w:beforeAutospacing="1" w:after="75" w:line="195" w:lineRule="atLeast"/>
        <w:rPr>
          <w:rFonts w:ascii="Palatino Linotype" w:hAnsi="Palatino Linotype"/>
          <w:color w:val="000000"/>
          <w:sz w:val="20"/>
          <w:szCs w:val="20"/>
        </w:rPr>
      </w:pPr>
      <w:r w:rsidRPr="00670B5B">
        <w:rPr>
          <w:rFonts w:ascii="Palatino Linotype" w:hAnsi="Palatino Linotype"/>
          <w:color w:val="000000"/>
          <w:sz w:val="20"/>
          <w:szCs w:val="20"/>
        </w:rPr>
        <w:t xml:space="preserve">Lesson 2: </w:t>
      </w:r>
      <w:hyperlink r:id="rId25" w:history="1">
        <w:r w:rsidRPr="00670B5B">
          <w:rPr>
            <w:rStyle w:val="Hyperlink"/>
            <w:rFonts w:ascii="Palatino Linotype" w:hAnsi="Palatino Linotype"/>
            <w:sz w:val="20"/>
            <w:szCs w:val="20"/>
          </w:rPr>
          <w:t>What Made George Washington a Good Military Leader? Powers and Problems</w:t>
        </w:r>
      </w:hyperlink>
      <w:r w:rsidRPr="00670B5B">
        <w:rPr>
          <w:rFonts w:ascii="Palatino Linotype" w:hAnsi="Palatino Linotype"/>
          <w:color w:val="000000"/>
          <w:sz w:val="20"/>
          <w:szCs w:val="20"/>
        </w:rPr>
        <w:t xml:space="preserve"> </w:t>
      </w:r>
    </w:p>
    <w:p w:rsidR="004C4484" w:rsidRPr="00670B5B" w:rsidRDefault="004C4484" w:rsidP="004C4484">
      <w:pPr>
        <w:numPr>
          <w:ilvl w:val="1"/>
          <w:numId w:val="40"/>
        </w:numPr>
        <w:spacing w:before="100" w:beforeAutospacing="1" w:after="75" w:line="195" w:lineRule="atLeast"/>
        <w:rPr>
          <w:rFonts w:ascii="Palatino Linotype" w:hAnsi="Palatino Linotype"/>
          <w:color w:val="000000"/>
          <w:sz w:val="20"/>
          <w:szCs w:val="20"/>
        </w:rPr>
      </w:pPr>
      <w:r w:rsidRPr="00670B5B">
        <w:rPr>
          <w:rFonts w:ascii="Palatino Linotype" w:hAnsi="Palatino Linotype"/>
          <w:color w:val="000000"/>
          <w:sz w:val="20"/>
          <w:szCs w:val="20"/>
        </w:rPr>
        <w:t xml:space="preserve">Lesson 3: </w:t>
      </w:r>
      <w:hyperlink r:id="rId26" w:history="1">
        <w:r w:rsidRPr="00670B5B">
          <w:rPr>
            <w:rStyle w:val="Hyperlink"/>
            <w:rFonts w:ascii="Palatino Linotype" w:hAnsi="Palatino Linotype"/>
            <w:sz w:val="20"/>
            <w:szCs w:val="20"/>
          </w:rPr>
          <w:t>What Made George Washington a Good Military Leader?</w:t>
        </w:r>
        <w:r w:rsidRPr="00670B5B">
          <w:rPr>
            <w:rFonts w:ascii="Palatino Linotype" w:hAnsi="Palatino Linotype"/>
            <w:color w:val="000066"/>
            <w:sz w:val="20"/>
            <w:szCs w:val="20"/>
            <w:u w:val="single"/>
          </w:rPr>
          <w:br/>
        </w:r>
        <w:r w:rsidRPr="00670B5B">
          <w:rPr>
            <w:rStyle w:val="Hyperlink"/>
            <w:rFonts w:ascii="Palatino Linotype" w:hAnsi="Palatino Linotype"/>
            <w:sz w:val="20"/>
            <w:szCs w:val="20"/>
          </w:rPr>
          <w:t>Leadership in Victory and Defeat</w:t>
        </w:r>
      </w:hyperlink>
      <w:r w:rsidRPr="00670B5B">
        <w:rPr>
          <w:rFonts w:ascii="Palatino Linotype" w:hAnsi="Palatino Linotype"/>
          <w:color w:val="000000"/>
          <w:sz w:val="20"/>
          <w:szCs w:val="20"/>
        </w:rPr>
        <w:t xml:space="preserve"> </w:t>
      </w:r>
    </w:p>
    <w:p w:rsidR="004C4484" w:rsidRPr="00670B5B" w:rsidRDefault="004C4484" w:rsidP="004C4484">
      <w:pPr>
        <w:numPr>
          <w:ilvl w:val="1"/>
          <w:numId w:val="40"/>
        </w:numPr>
        <w:spacing w:before="100" w:beforeAutospacing="1" w:after="75" w:line="195" w:lineRule="atLeast"/>
        <w:rPr>
          <w:rFonts w:ascii="Palatino Linotype" w:hAnsi="Palatino Linotype"/>
          <w:color w:val="000000"/>
          <w:sz w:val="20"/>
          <w:szCs w:val="20"/>
        </w:rPr>
      </w:pPr>
      <w:r w:rsidRPr="00670B5B">
        <w:rPr>
          <w:rFonts w:ascii="Palatino Linotype" w:hAnsi="Palatino Linotype"/>
          <w:color w:val="000000"/>
          <w:sz w:val="20"/>
          <w:szCs w:val="20"/>
        </w:rPr>
        <w:t xml:space="preserve">Lesson 4: </w:t>
      </w:r>
      <w:hyperlink r:id="rId27" w:history="1">
        <w:r w:rsidRPr="00670B5B">
          <w:rPr>
            <w:rStyle w:val="Hyperlink"/>
            <w:rFonts w:ascii="Palatino Linotype" w:hAnsi="Palatino Linotype"/>
            <w:sz w:val="20"/>
            <w:szCs w:val="20"/>
          </w:rPr>
          <w:t>What Made George Washington a Good Military Leader?</w:t>
        </w:r>
        <w:r w:rsidRPr="00670B5B">
          <w:rPr>
            <w:rFonts w:ascii="Palatino Linotype" w:hAnsi="Palatino Linotype"/>
            <w:color w:val="000066"/>
            <w:sz w:val="20"/>
            <w:szCs w:val="20"/>
            <w:u w:val="single"/>
          </w:rPr>
          <w:br/>
        </w:r>
        <w:r w:rsidRPr="00670B5B">
          <w:rPr>
            <w:rStyle w:val="Hyperlink"/>
            <w:rFonts w:ascii="Palatino Linotype" w:hAnsi="Palatino Linotype"/>
            <w:sz w:val="20"/>
            <w:szCs w:val="20"/>
          </w:rPr>
          <w:t>Leadership in Victory: One Last Measure of the Man</w:t>
        </w:r>
      </w:hyperlink>
      <w:r w:rsidRPr="00670B5B">
        <w:rPr>
          <w:rFonts w:ascii="Palatino Linotype" w:hAnsi="Palatino Linotype"/>
          <w:color w:val="000000"/>
          <w:sz w:val="20"/>
          <w:szCs w:val="20"/>
        </w:rPr>
        <w:t xml:space="preserve"> </w:t>
      </w:r>
    </w:p>
    <w:p w:rsidR="004C4484" w:rsidRPr="00670B5B" w:rsidRDefault="004C4484" w:rsidP="004C4484">
      <w:pPr>
        <w:numPr>
          <w:ilvl w:val="0"/>
          <w:numId w:val="40"/>
        </w:numPr>
        <w:spacing w:before="100" w:beforeAutospacing="1" w:after="75" w:line="195" w:lineRule="atLeast"/>
        <w:rPr>
          <w:rFonts w:ascii="Palatino Linotype" w:hAnsi="Palatino Linotype"/>
          <w:color w:val="000000"/>
          <w:sz w:val="20"/>
          <w:szCs w:val="20"/>
        </w:rPr>
      </w:pPr>
      <w:hyperlink r:id="rId28" w:history="1">
        <w:r w:rsidRPr="00670B5B">
          <w:rPr>
            <w:rStyle w:val="Hyperlink"/>
            <w:rFonts w:ascii="Palatino Linotype" w:hAnsi="Palatino Linotype"/>
            <w:sz w:val="20"/>
            <w:szCs w:val="20"/>
          </w:rPr>
          <w:t>Slavery and the American Founding: The “Inconsistency not to be excused”</w:t>
        </w:r>
      </w:hyperlink>
      <w:r w:rsidRPr="00670B5B">
        <w:rPr>
          <w:rFonts w:ascii="Palatino Linotype" w:hAnsi="Palatino Linotype"/>
          <w:color w:val="000000"/>
          <w:sz w:val="20"/>
          <w:szCs w:val="20"/>
        </w:rPr>
        <w:t xml:space="preserve"> </w:t>
      </w:r>
      <w:r w:rsidRPr="00670B5B">
        <w:rPr>
          <w:rFonts w:ascii="Palatino Linotype" w:hAnsi="Palatino Linotype"/>
          <w:color w:val="000000"/>
          <w:sz w:val="20"/>
          <w:szCs w:val="20"/>
        </w:rPr>
        <w:br/>
        <w:t xml:space="preserve">This lesson focuses on the views of the founders as expressed in primary documents from their own time and in their own words. Students see that many of the major founders opposed slavery as contrary to the principles of the American Revolution. Students gain a better understanding of the views of many founders, even those who owned slaves – including George Washington and Thomas Jefferson – who looked forward to a time when slavery would no longer mar the </w:t>
      </w:r>
      <w:smartTag w:uri="urn:schemas-microsoft-com:office:smarttags" w:element="place">
        <w:smartTag w:uri="urn:schemas-microsoft-com:office:smarttags" w:element="PlaceName">
          <w:r w:rsidRPr="00670B5B">
            <w:rPr>
              <w:rFonts w:ascii="Palatino Linotype" w:hAnsi="Palatino Linotype"/>
              <w:color w:val="000000"/>
              <w:sz w:val="20"/>
              <w:szCs w:val="20"/>
            </w:rPr>
            <w:t>American</w:t>
          </w:r>
        </w:smartTag>
        <w:r w:rsidRPr="00670B5B">
          <w:rPr>
            <w:rFonts w:ascii="Palatino Linotype" w:hAnsi="Palatino Linotype"/>
            <w:color w:val="000000"/>
            <w:sz w:val="20"/>
            <w:szCs w:val="20"/>
          </w:rPr>
          <w:t xml:space="preserve"> </w:t>
        </w:r>
        <w:smartTag w:uri="urn:schemas-microsoft-com:office:smarttags" w:element="PlaceType">
          <w:r w:rsidRPr="00670B5B">
            <w:rPr>
              <w:rFonts w:ascii="Palatino Linotype" w:hAnsi="Palatino Linotype"/>
              <w:color w:val="000000"/>
              <w:sz w:val="20"/>
              <w:szCs w:val="20"/>
            </w:rPr>
            <w:t>Republic</w:t>
          </w:r>
        </w:smartTag>
      </w:smartTag>
      <w:r w:rsidRPr="00670B5B">
        <w:rPr>
          <w:rFonts w:ascii="Palatino Linotype" w:hAnsi="Palatino Linotype"/>
          <w:color w:val="000000"/>
          <w:sz w:val="20"/>
          <w:szCs w:val="20"/>
        </w:rPr>
        <w:t xml:space="preserve">. </w:t>
      </w:r>
    </w:p>
    <w:p w:rsidR="004C4484" w:rsidRPr="00670B5B" w:rsidRDefault="004C4484" w:rsidP="004C4484">
      <w:pPr>
        <w:numPr>
          <w:ilvl w:val="0"/>
          <w:numId w:val="40"/>
        </w:numPr>
        <w:spacing w:before="100" w:beforeAutospacing="1" w:after="75" w:line="195" w:lineRule="atLeast"/>
        <w:rPr>
          <w:rFonts w:ascii="Palatino Linotype" w:hAnsi="Palatino Linotype"/>
          <w:color w:val="000000"/>
          <w:sz w:val="20"/>
          <w:szCs w:val="20"/>
        </w:rPr>
      </w:pPr>
      <w:hyperlink r:id="rId29" w:history="1">
        <w:r w:rsidRPr="00670B5B">
          <w:rPr>
            <w:rStyle w:val="Hyperlink"/>
            <w:rFonts w:ascii="Palatino Linotype" w:hAnsi="Palatino Linotype"/>
            <w:sz w:val="20"/>
            <w:szCs w:val="20"/>
          </w:rPr>
          <w:t>Taking Up Arms and the Challenge of Slavery in the Revolutionary Era</w:t>
        </w:r>
      </w:hyperlink>
      <w:r w:rsidRPr="00670B5B">
        <w:rPr>
          <w:rFonts w:ascii="Palatino Linotype" w:hAnsi="Palatino Linotype"/>
          <w:color w:val="000000"/>
          <w:sz w:val="20"/>
          <w:szCs w:val="20"/>
        </w:rPr>
        <w:t xml:space="preserve"> </w:t>
      </w:r>
      <w:r w:rsidRPr="00670B5B">
        <w:rPr>
          <w:rFonts w:ascii="Palatino Linotype" w:hAnsi="Palatino Linotype"/>
          <w:color w:val="000000"/>
          <w:sz w:val="20"/>
          <w:szCs w:val="20"/>
        </w:rPr>
        <w:br/>
        <w:t>Was the American Revolution inevitable? This lesson is designed to help students understand the transition to armed resistance and the contradiction in the Americans’ rhetoric about slavery through the examination of a series of documents.</w:t>
      </w:r>
    </w:p>
    <w:p w:rsidR="004C4484" w:rsidRPr="00670B5B" w:rsidRDefault="004C4484" w:rsidP="004C4484">
      <w:pPr>
        <w:numPr>
          <w:ilvl w:val="0"/>
          <w:numId w:val="40"/>
        </w:numPr>
        <w:spacing w:before="100" w:beforeAutospacing="1" w:after="75" w:line="195" w:lineRule="atLeast"/>
        <w:rPr>
          <w:rFonts w:ascii="Palatino Linotype" w:hAnsi="Palatino Linotype"/>
          <w:color w:val="000000"/>
          <w:sz w:val="20"/>
          <w:szCs w:val="20"/>
        </w:rPr>
      </w:pPr>
      <w:hyperlink r:id="rId30" w:history="1">
        <w:r w:rsidRPr="00670B5B">
          <w:rPr>
            <w:rStyle w:val="Hyperlink"/>
            <w:rFonts w:ascii="Palatino Linotype" w:hAnsi="Palatino Linotype"/>
            <w:sz w:val="20"/>
            <w:szCs w:val="20"/>
          </w:rPr>
          <w:t>Choosing Sides: The Native Americans' Role in the American Revolution</w:t>
        </w:r>
      </w:hyperlink>
      <w:r w:rsidRPr="00670B5B">
        <w:rPr>
          <w:rFonts w:ascii="Palatino Linotype" w:hAnsi="Palatino Linotype"/>
          <w:color w:val="000000"/>
          <w:sz w:val="20"/>
          <w:szCs w:val="20"/>
        </w:rPr>
        <w:t xml:space="preserve"> </w:t>
      </w:r>
      <w:r w:rsidRPr="00670B5B">
        <w:rPr>
          <w:rFonts w:ascii="Palatino Linotype" w:hAnsi="Palatino Linotype"/>
          <w:color w:val="000000"/>
          <w:sz w:val="20"/>
          <w:szCs w:val="20"/>
        </w:rPr>
        <w:br/>
        <w:t xml:space="preserve">Native American groups had to choose the loyalist or patriot cause—or somehow maintain a neutral stance during the Revolutionary War. Students analyze maps, treaties, congressional records, first-hand accounts, and correspondence to determine the different roles assumed by Native Americans in the American Revolution and understand why the various groups formed the alliances they did. </w:t>
      </w:r>
    </w:p>
    <w:p w:rsidR="004C4484" w:rsidRPr="00670B5B" w:rsidRDefault="004C4484" w:rsidP="004C4484">
      <w:pPr>
        <w:numPr>
          <w:ilvl w:val="0"/>
          <w:numId w:val="40"/>
        </w:numPr>
        <w:spacing w:before="100" w:beforeAutospacing="1" w:after="75" w:line="195" w:lineRule="atLeast"/>
        <w:rPr>
          <w:rFonts w:ascii="Palatino Linotype" w:hAnsi="Palatino Linotype"/>
          <w:color w:val="000000"/>
          <w:sz w:val="20"/>
          <w:szCs w:val="20"/>
        </w:rPr>
      </w:pPr>
      <w:hyperlink r:id="rId31" w:history="1">
        <w:r w:rsidRPr="00670B5B">
          <w:rPr>
            <w:rStyle w:val="Hyperlink"/>
            <w:rFonts w:ascii="Palatino Linotype" w:hAnsi="Palatino Linotype"/>
            <w:sz w:val="20"/>
            <w:szCs w:val="20"/>
          </w:rPr>
          <w:t>Boycotting Baubles of Britain</w:t>
        </w:r>
      </w:hyperlink>
      <w:r w:rsidRPr="00670B5B">
        <w:rPr>
          <w:rFonts w:ascii="Palatino Linotype" w:hAnsi="Palatino Linotype"/>
          <w:color w:val="000000"/>
          <w:sz w:val="20"/>
          <w:szCs w:val="20"/>
        </w:rPr>
        <w:br/>
        <w:t xml:space="preserve">This lesson looks at the changes in British colonial policies and the American resistance through the topic of tea, clothing, and other British goods. Students analyze and interpret key historical artifacts as well as visual and textual sources that shed light on how commodities such as tea became important symbols of personal and political identity during the years leading up to the formal Declaration of Independence in 1776. </w:t>
      </w:r>
    </w:p>
    <w:p w:rsidR="004C4484" w:rsidRDefault="004C4484" w:rsidP="004C4484"/>
    <w:p w:rsidR="00DE5684" w:rsidRPr="004C4484" w:rsidRDefault="00DE5684" w:rsidP="004C4484"/>
    <w:sectPr w:rsidR="00DE5684" w:rsidRPr="004C4484" w:rsidSect="00C054D6">
      <w:headerReference w:type="default" r:id="rId32"/>
      <w:footerReference w:type="even" r:id="rId33"/>
      <w:footerReference w:type="default" r:id="rId34"/>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645" w:rsidRDefault="00C054D6">
      <w:r>
        <w:separator/>
      </w:r>
    </w:p>
  </w:endnote>
  <w:endnote w:type="continuationSeparator" w:id="0">
    <w:p w:rsidR="003B5645" w:rsidRDefault="00C0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C83" w:rsidRDefault="00437C83"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7C83" w:rsidRDefault="00437C83" w:rsidP="00437C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CF" w:rsidRDefault="004051CF" w:rsidP="00437C83">
    <w:pPr>
      <w:pStyle w:val="Footer"/>
      <w:ind w:right="360" w:firstLine="360"/>
      <w:jc w:val="center"/>
    </w:pPr>
  </w:p>
  <w:p w:rsidR="00CF17E2" w:rsidRPr="00CF17E2" w:rsidRDefault="00CF17E2" w:rsidP="002B6213">
    <w:pPr>
      <w:pStyle w:val="Footer"/>
      <w:framePr w:wrap="around" w:vAnchor="page" w:hAnchor="page" w:x="15121" w:y="11701"/>
      <w:rPr>
        <w:rStyle w:val="PageNumber"/>
        <w:rFonts w:ascii="Palatino Linotype" w:hAnsi="Palatino Linotype"/>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D874D9">
      <w:rPr>
        <w:rStyle w:val="PageNumber"/>
        <w:rFonts w:ascii="Palatino Linotype" w:hAnsi="Palatino Linotype"/>
        <w:noProof/>
      </w:rPr>
      <w:t>3</w:t>
    </w:r>
    <w:r w:rsidRPr="00CF17E2">
      <w:rPr>
        <w:rStyle w:val="PageNumber"/>
        <w:rFonts w:ascii="Palatino Linotype" w:hAnsi="Palatino Linotype"/>
      </w:rPr>
      <w:fldChar w:fldCharType="end"/>
    </w:r>
  </w:p>
  <w:p w:rsidR="00C470D8" w:rsidRPr="004051CF" w:rsidRDefault="00530A68" w:rsidP="00437C83">
    <w:pPr>
      <w:pStyle w:val="Footer"/>
      <w:ind w:right="360" w:firstLine="360"/>
      <w:jc w:val="center"/>
    </w:pPr>
    <w:r>
      <w:rPr>
        <w:noProof/>
      </w:rPr>
      <w:drawing>
        <wp:inline distT="0" distB="0" distL="0" distR="0" wp14:anchorId="7F51AD5A" wp14:editId="7B744B1B">
          <wp:extent cx="2612572" cy="548640"/>
          <wp:effectExtent l="0" t="0" r="0" b="3810"/>
          <wp:docPr id="1" name="Picture 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645" w:rsidRDefault="00C054D6">
      <w:r>
        <w:separator/>
      </w:r>
    </w:p>
  </w:footnote>
  <w:footnote w:type="continuationSeparator" w:id="0">
    <w:p w:rsidR="003B5645" w:rsidRDefault="00C05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484" w:rsidRDefault="004C4484" w:rsidP="004C4484">
    <w:pPr>
      <w:jc w:val="center"/>
      <w:rPr>
        <w:rFonts w:ascii="Palatino Linotype" w:hAnsi="Palatino Linotype"/>
        <w:b/>
        <w:sz w:val="40"/>
        <w:szCs w:val="40"/>
      </w:rPr>
    </w:pPr>
    <w:r w:rsidRPr="008F3ACB">
      <w:rPr>
        <w:rFonts w:ascii="Palatino Linotype" w:hAnsi="Palatino Linotype"/>
        <w:b/>
        <w:sz w:val="40"/>
        <w:szCs w:val="40"/>
      </w:rPr>
      <w:t>Related Resources from EDSITEment</w:t>
    </w:r>
  </w:p>
  <w:p w:rsidR="004C4484" w:rsidRPr="008F3ACB" w:rsidRDefault="004C4484" w:rsidP="004C4484">
    <w:pPr>
      <w:tabs>
        <w:tab w:val="left" w:pos="2340"/>
      </w:tabs>
      <w:jc w:val="center"/>
      <w:rPr>
        <w:rFonts w:ascii="Palatino Linotype" w:hAnsi="Palatino Linotype"/>
        <w:b/>
        <w:sz w:val="32"/>
        <w:szCs w:val="32"/>
      </w:rPr>
    </w:pPr>
    <w:hyperlink r:id="rId1" w:history="1">
      <w:r w:rsidRPr="008F3ACB">
        <w:rPr>
          <w:rStyle w:val="Hyperlink"/>
          <w:rFonts w:ascii="Palatino Linotype" w:hAnsi="Palatino Linotype"/>
          <w:sz w:val="32"/>
          <w:szCs w:val="32"/>
        </w:rPr>
        <w:t>http://edsitement.neh.gov/</w:t>
      </w:r>
    </w:hyperlink>
  </w:p>
  <w:p w:rsidR="00431640" w:rsidRPr="004C4484" w:rsidRDefault="004C4484" w:rsidP="004C4484">
    <w:pPr>
      <w:autoSpaceDE w:val="0"/>
      <w:autoSpaceDN w:val="0"/>
      <w:adjustRightInd w:val="0"/>
      <w:jc w:val="center"/>
      <w:rPr>
        <w:rFonts w:ascii="Palatino Linotype" w:hAnsi="Palatino Linotype" w:cs="Times-Roman"/>
        <w:b/>
        <w:sz w:val="28"/>
        <w:szCs w:val="28"/>
        <w:lang w:bidi="en-US"/>
      </w:rPr>
    </w:pPr>
    <w:r w:rsidRPr="00914520">
      <w:rPr>
        <w:rFonts w:ascii="Palatino Linotype" w:hAnsi="Palatino Linotype" w:cs="Times-Roman"/>
        <w:b/>
        <w:sz w:val="28"/>
        <w:szCs w:val="28"/>
        <w:lang w:bidi="en-US"/>
      </w:rPr>
      <w:t>MISSION 1: “For Crown or Colony?”</w:t>
    </w:r>
  </w:p>
  <w:p w:rsidR="00C573C5" w:rsidRPr="00C573C5" w:rsidRDefault="00C573C5" w:rsidP="007C29D2">
    <w:pPr>
      <w:pStyle w:val="Header"/>
      <w:jc w:val="center"/>
      <w:rPr>
        <w:rFonts w:ascii="Palatino Linotype" w:hAnsi="Palatino Linotyp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90D15"/>
    <w:multiLevelType w:val="hybridMultilevel"/>
    <w:tmpl w:val="BBF8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A4F91"/>
    <w:multiLevelType w:val="hybridMultilevel"/>
    <w:tmpl w:val="BBFAD5B0"/>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CA7320"/>
    <w:multiLevelType w:val="hybridMultilevel"/>
    <w:tmpl w:val="00D89BFE"/>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63F28"/>
    <w:multiLevelType w:val="hybridMultilevel"/>
    <w:tmpl w:val="430463EA"/>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23274"/>
    <w:multiLevelType w:val="hybridMultilevel"/>
    <w:tmpl w:val="9FA6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2C085A"/>
    <w:multiLevelType w:val="hybridMultilevel"/>
    <w:tmpl w:val="04CAF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C23BB8"/>
    <w:multiLevelType w:val="hybridMultilevel"/>
    <w:tmpl w:val="5DF4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854DB8"/>
    <w:multiLevelType w:val="hybridMultilevel"/>
    <w:tmpl w:val="8FAE6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73319C"/>
    <w:multiLevelType w:val="hybridMultilevel"/>
    <w:tmpl w:val="79FC36AC"/>
    <w:lvl w:ilvl="0" w:tplc="0409000F">
      <w:start w:val="1"/>
      <w:numFmt w:val="decimal"/>
      <w:lvlText w:val="%1."/>
      <w:lvlJc w:val="left"/>
      <w:pPr>
        <w:tabs>
          <w:tab w:val="num" w:pos="720"/>
        </w:tabs>
        <w:ind w:left="720" w:hanging="360"/>
      </w:pPr>
    </w:lvl>
    <w:lvl w:ilvl="1" w:tplc="C94052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C21A73"/>
    <w:multiLevelType w:val="hybridMultilevel"/>
    <w:tmpl w:val="F662A7F2"/>
    <w:lvl w:ilvl="0" w:tplc="04090011">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8AC2E23"/>
    <w:multiLevelType w:val="hybridMultilevel"/>
    <w:tmpl w:val="6F2A2A4E"/>
    <w:lvl w:ilvl="0" w:tplc="71902E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005889"/>
    <w:multiLevelType w:val="multilevel"/>
    <w:tmpl w:val="A5D8C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B84EC1"/>
    <w:multiLevelType w:val="hybridMultilevel"/>
    <w:tmpl w:val="06589C10"/>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0E0329"/>
    <w:multiLevelType w:val="hybridMultilevel"/>
    <w:tmpl w:val="DFBCD48E"/>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06461C"/>
    <w:multiLevelType w:val="hybridMultilevel"/>
    <w:tmpl w:val="A928FFF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8">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F5561E"/>
    <w:multiLevelType w:val="hybridMultilevel"/>
    <w:tmpl w:val="094AB362"/>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FC47A6"/>
    <w:multiLevelType w:val="hybridMultilevel"/>
    <w:tmpl w:val="5A04D742"/>
    <w:lvl w:ilvl="0" w:tplc="4184D2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BB653F"/>
    <w:multiLevelType w:val="hybridMultilevel"/>
    <w:tmpl w:val="9A16BDA2"/>
    <w:lvl w:ilvl="0" w:tplc="04090011">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8616DA"/>
    <w:multiLevelType w:val="hybridMultilevel"/>
    <w:tmpl w:val="98C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68D50FA2"/>
    <w:multiLevelType w:val="hybridMultilevel"/>
    <w:tmpl w:val="9C8A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D57645"/>
    <w:multiLevelType w:val="hybridMultilevel"/>
    <w:tmpl w:val="C8BA21D6"/>
    <w:lvl w:ilvl="0" w:tplc="04090011">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2EC28D7"/>
    <w:multiLevelType w:val="hybridMultilevel"/>
    <w:tmpl w:val="A0985714"/>
    <w:lvl w:ilvl="0" w:tplc="C546A4BE">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FD97984"/>
    <w:multiLevelType w:val="hybridMultilevel"/>
    <w:tmpl w:val="B3065E42"/>
    <w:lvl w:ilvl="0" w:tplc="04090011">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9"/>
  </w:num>
  <w:num w:numId="3">
    <w:abstractNumId w:val="14"/>
  </w:num>
  <w:num w:numId="4">
    <w:abstractNumId w:val="5"/>
  </w:num>
  <w:num w:numId="5">
    <w:abstractNumId w:val="7"/>
  </w:num>
  <w:num w:numId="6">
    <w:abstractNumId w:val="16"/>
  </w:num>
  <w:num w:numId="7">
    <w:abstractNumId w:val="0"/>
  </w:num>
  <w:num w:numId="8">
    <w:abstractNumId w:val="23"/>
  </w:num>
  <w:num w:numId="9">
    <w:abstractNumId w:val="28"/>
  </w:num>
  <w:num w:numId="10">
    <w:abstractNumId w:val="10"/>
  </w:num>
  <w:num w:numId="11">
    <w:abstractNumId w:val="12"/>
  </w:num>
  <w:num w:numId="12">
    <w:abstractNumId w:val="4"/>
  </w:num>
  <w:num w:numId="13">
    <w:abstractNumId w:val="11"/>
  </w:num>
  <w:num w:numId="14">
    <w:abstractNumId w:val="25"/>
  </w:num>
  <w:num w:numId="15">
    <w:abstractNumId w:val="34"/>
  </w:num>
  <w:num w:numId="16">
    <w:abstractNumId w:val="26"/>
  </w:num>
  <w:num w:numId="17">
    <w:abstractNumId w:val="33"/>
  </w:num>
  <w:num w:numId="18">
    <w:abstractNumId w:val="20"/>
  </w:num>
  <w:num w:numId="19">
    <w:abstractNumId w:val="1"/>
  </w:num>
  <w:num w:numId="20">
    <w:abstractNumId w:val="30"/>
  </w:num>
  <w:num w:numId="21">
    <w:abstractNumId w:val="18"/>
  </w:num>
  <w:num w:numId="22">
    <w:abstractNumId w:val="15"/>
  </w:num>
  <w:num w:numId="23">
    <w:abstractNumId w:val="6"/>
  </w:num>
  <w:num w:numId="24">
    <w:abstractNumId w:val="22"/>
  </w:num>
  <w:num w:numId="25">
    <w:abstractNumId w:val="24"/>
  </w:num>
  <w:num w:numId="26">
    <w:abstractNumId w:val="13"/>
  </w:num>
  <w:num w:numId="27">
    <w:abstractNumId w:val="2"/>
  </w:num>
  <w:num w:numId="28">
    <w:abstractNumId w:val="35"/>
  </w:num>
  <w:num w:numId="29">
    <w:abstractNumId w:val="29"/>
  </w:num>
  <w:num w:numId="30">
    <w:abstractNumId w:val="27"/>
  </w:num>
  <w:num w:numId="31">
    <w:abstractNumId w:val="17"/>
  </w:num>
  <w:num w:numId="32">
    <w:abstractNumId w:val="38"/>
  </w:num>
  <w:num w:numId="33">
    <w:abstractNumId w:val="32"/>
  </w:num>
  <w:num w:numId="34">
    <w:abstractNumId w:val="8"/>
  </w:num>
  <w:num w:numId="35">
    <w:abstractNumId w:val="36"/>
  </w:num>
  <w:num w:numId="36">
    <w:abstractNumId w:val="39"/>
  </w:num>
  <w:num w:numId="37">
    <w:abstractNumId w:val="31"/>
  </w:num>
  <w:num w:numId="38">
    <w:abstractNumId w:val="3"/>
  </w:num>
  <w:num w:numId="39">
    <w:abstractNumId w:val="9"/>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o:colormru v:ext="edit" colors="#000048"/>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27"/>
    <w:rsid w:val="00010970"/>
    <w:rsid w:val="000245CF"/>
    <w:rsid w:val="00026BE0"/>
    <w:rsid w:val="0003261A"/>
    <w:rsid w:val="00051D56"/>
    <w:rsid w:val="00055C51"/>
    <w:rsid w:val="00064F08"/>
    <w:rsid w:val="000720F9"/>
    <w:rsid w:val="000758E7"/>
    <w:rsid w:val="00076DB3"/>
    <w:rsid w:val="000968D9"/>
    <w:rsid w:val="000B239A"/>
    <w:rsid w:val="000B49F0"/>
    <w:rsid w:val="000C559A"/>
    <w:rsid w:val="000D5CD2"/>
    <w:rsid w:val="000F7424"/>
    <w:rsid w:val="001013A0"/>
    <w:rsid w:val="00107106"/>
    <w:rsid w:val="001078B4"/>
    <w:rsid w:val="00114B22"/>
    <w:rsid w:val="00114BE7"/>
    <w:rsid w:val="00122475"/>
    <w:rsid w:val="00126B0F"/>
    <w:rsid w:val="0013129C"/>
    <w:rsid w:val="00134514"/>
    <w:rsid w:val="001514C4"/>
    <w:rsid w:val="001545DF"/>
    <w:rsid w:val="00155C65"/>
    <w:rsid w:val="00175688"/>
    <w:rsid w:val="00185539"/>
    <w:rsid w:val="001959F4"/>
    <w:rsid w:val="00196DAF"/>
    <w:rsid w:val="001B3EF4"/>
    <w:rsid w:val="001D4887"/>
    <w:rsid w:val="001D7CBA"/>
    <w:rsid w:val="001E3F48"/>
    <w:rsid w:val="001E4BA6"/>
    <w:rsid w:val="001F14E8"/>
    <w:rsid w:val="00200DDC"/>
    <w:rsid w:val="00204FE0"/>
    <w:rsid w:val="00224DA5"/>
    <w:rsid w:val="00225272"/>
    <w:rsid w:val="002529BD"/>
    <w:rsid w:val="00272027"/>
    <w:rsid w:val="00291206"/>
    <w:rsid w:val="002B6213"/>
    <w:rsid w:val="002C4A7B"/>
    <w:rsid w:val="002C5034"/>
    <w:rsid w:val="002D298E"/>
    <w:rsid w:val="002E38F8"/>
    <w:rsid w:val="002F27CA"/>
    <w:rsid w:val="003245D9"/>
    <w:rsid w:val="0033269C"/>
    <w:rsid w:val="00365EEB"/>
    <w:rsid w:val="00371E41"/>
    <w:rsid w:val="00382940"/>
    <w:rsid w:val="00387612"/>
    <w:rsid w:val="003B37AF"/>
    <w:rsid w:val="003B5645"/>
    <w:rsid w:val="003B64B7"/>
    <w:rsid w:val="003D5D45"/>
    <w:rsid w:val="003E494A"/>
    <w:rsid w:val="003F46AB"/>
    <w:rsid w:val="003F6A9D"/>
    <w:rsid w:val="004051CF"/>
    <w:rsid w:val="0042318B"/>
    <w:rsid w:val="00431640"/>
    <w:rsid w:val="00437C83"/>
    <w:rsid w:val="0044476F"/>
    <w:rsid w:val="00452CD1"/>
    <w:rsid w:val="0045536E"/>
    <w:rsid w:val="00461C1E"/>
    <w:rsid w:val="0046393F"/>
    <w:rsid w:val="00466BB9"/>
    <w:rsid w:val="00466E3B"/>
    <w:rsid w:val="00472DEE"/>
    <w:rsid w:val="004B1F23"/>
    <w:rsid w:val="004B7EDB"/>
    <w:rsid w:val="004C4484"/>
    <w:rsid w:val="004E079C"/>
    <w:rsid w:val="004F2F4E"/>
    <w:rsid w:val="004F4A6B"/>
    <w:rsid w:val="005064C2"/>
    <w:rsid w:val="0051034F"/>
    <w:rsid w:val="0051110A"/>
    <w:rsid w:val="00530A68"/>
    <w:rsid w:val="005372FF"/>
    <w:rsid w:val="00545C48"/>
    <w:rsid w:val="00554DF2"/>
    <w:rsid w:val="0055634A"/>
    <w:rsid w:val="00564391"/>
    <w:rsid w:val="0058616A"/>
    <w:rsid w:val="00593BE3"/>
    <w:rsid w:val="005A43E2"/>
    <w:rsid w:val="005A69D7"/>
    <w:rsid w:val="005C0A77"/>
    <w:rsid w:val="006129B8"/>
    <w:rsid w:val="00623A84"/>
    <w:rsid w:val="006338E0"/>
    <w:rsid w:val="00637ED5"/>
    <w:rsid w:val="00646434"/>
    <w:rsid w:val="00652760"/>
    <w:rsid w:val="00671499"/>
    <w:rsid w:val="006833CC"/>
    <w:rsid w:val="00683490"/>
    <w:rsid w:val="006847E5"/>
    <w:rsid w:val="006A152B"/>
    <w:rsid w:val="006B06E6"/>
    <w:rsid w:val="006C1FF6"/>
    <w:rsid w:val="006D6CCC"/>
    <w:rsid w:val="006E036F"/>
    <w:rsid w:val="00704C7F"/>
    <w:rsid w:val="00713541"/>
    <w:rsid w:val="00741F0B"/>
    <w:rsid w:val="00744C3F"/>
    <w:rsid w:val="0075720A"/>
    <w:rsid w:val="00757C13"/>
    <w:rsid w:val="00766F4E"/>
    <w:rsid w:val="007710F9"/>
    <w:rsid w:val="007773A8"/>
    <w:rsid w:val="00796AD6"/>
    <w:rsid w:val="007C29D2"/>
    <w:rsid w:val="007D0BE7"/>
    <w:rsid w:val="007F25D2"/>
    <w:rsid w:val="007F5417"/>
    <w:rsid w:val="007F7EEF"/>
    <w:rsid w:val="008114EB"/>
    <w:rsid w:val="00815FDA"/>
    <w:rsid w:val="00860167"/>
    <w:rsid w:val="00860496"/>
    <w:rsid w:val="008611F4"/>
    <w:rsid w:val="00895C41"/>
    <w:rsid w:val="008D4175"/>
    <w:rsid w:val="008E6AC6"/>
    <w:rsid w:val="008F5F54"/>
    <w:rsid w:val="00904B97"/>
    <w:rsid w:val="00910828"/>
    <w:rsid w:val="009237A2"/>
    <w:rsid w:val="00937AF4"/>
    <w:rsid w:val="00946EF7"/>
    <w:rsid w:val="009530DB"/>
    <w:rsid w:val="0096385E"/>
    <w:rsid w:val="00970F50"/>
    <w:rsid w:val="00977FF4"/>
    <w:rsid w:val="009840BD"/>
    <w:rsid w:val="009930F4"/>
    <w:rsid w:val="00995D0A"/>
    <w:rsid w:val="009B44E1"/>
    <w:rsid w:val="009C5424"/>
    <w:rsid w:val="009E49A9"/>
    <w:rsid w:val="009F1307"/>
    <w:rsid w:val="009F3952"/>
    <w:rsid w:val="009F7EDF"/>
    <w:rsid w:val="00A047BB"/>
    <w:rsid w:val="00A1515E"/>
    <w:rsid w:val="00A17C21"/>
    <w:rsid w:val="00A2265D"/>
    <w:rsid w:val="00A23683"/>
    <w:rsid w:val="00A30A19"/>
    <w:rsid w:val="00A36034"/>
    <w:rsid w:val="00A42950"/>
    <w:rsid w:val="00A454E2"/>
    <w:rsid w:val="00A5648E"/>
    <w:rsid w:val="00A57626"/>
    <w:rsid w:val="00A57723"/>
    <w:rsid w:val="00A6591A"/>
    <w:rsid w:val="00A71AD6"/>
    <w:rsid w:val="00A83488"/>
    <w:rsid w:val="00AA0DEB"/>
    <w:rsid w:val="00AA1B5C"/>
    <w:rsid w:val="00AA3A48"/>
    <w:rsid w:val="00AA424A"/>
    <w:rsid w:val="00AA49FE"/>
    <w:rsid w:val="00AB673A"/>
    <w:rsid w:val="00AC25DA"/>
    <w:rsid w:val="00AC2F5B"/>
    <w:rsid w:val="00AE43EA"/>
    <w:rsid w:val="00B02A43"/>
    <w:rsid w:val="00B20DEE"/>
    <w:rsid w:val="00B21D1A"/>
    <w:rsid w:val="00B44B39"/>
    <w:rsid w:val="00B53266"/>
    <w:rsid w:val="00B53FA6"/>
    <w:rsid w:val="00B6632E"/>
    <w:rsid w:val="00B775AB"/>
    <w:rsid w:val="00B84FC9"/>
    <w:rsid w:val="00B94F23"/>
    <w:rsid w:val="00B954C7"/>
    <w:rsid w:val="00B962C5"/>
    <w:rsid w:val="00B973F8"/>
    <w:rsid w:val="00BA0AAA"/>
    <w:rsid w:val="00BA349D"/>
    <w:rsid w:val="00BA3571"/>
    <w:rsid w:val="00BB261D"/>
    <w:rsid w:val="00BC1DAC"/>
    <w:rsid w:val="00BC2A65"/>
    <w:rsid w:val="00BE0AE3"/>
    <w:rsid w:val="00BF0F0B"/>
    <w:rsid w:val="00BF5E24"/>
    <w:rsid w:val="00C054D6"/>
    <w:rsid w:val="00C05877"/>
    <w:rsid w:val="00C2748C"/>
    <w:rsid w:val="00C32F2B"/>
    <w:rsid w:val="00C4126C"/>
    <w:rsid w:val="00C470D8"/>
    <w:rsid w:val="00C573C5"/>
    <w:rsid w:val="00C6323C"/>
    <w:rsid w:val="00C638E4"/>
    <w:rsid w:val="00C7255F"/>
    <w:rsid w:val="00C85356"/>
    <w:rsid w:val="00CF17E2"/>
    <w:rsid w:val="00D0325E"/>
    <w:rsid w:val="00D14A27"/>
    <w:rsid w:val="00D437A4"/>
    <w:rsid w:val="00D50E7D"/>
    <w:rsid w:val="00D874D9"/>
    <w:rsid w:val="00D94BB4"/>
    <w:rsid w:val="00DA19A1"/>
    <w:rsid w:val="00DC0ACE"/>
    <w:rsid w:val="00DE5684"/>
    <w:rsid w:val="00DF087C"/>
    <w:rsid w:val="00E149E9"/>
    <w:rsid w:val="00E14A77"/>
    <w:rsid w:val="00E15372"/>
    <w:rsid w:val="00E27A07"/>
    <w:rsid w:val="00E315B5"/>
    <w:rsid w:val="00E76198"/>
    <w:rsid w:val="00E80467"/>
    <w:rsid w:val="00E826C4"/>
    <w:rsid w:val="00EA4B31"/>
    <w:rsid w:val="00EA61B7"/>
    <w:rsid w:val="00ED0DD8"/>
    <w:rsid w:val="00EF5DE5"/>
    <w:rsid w:val="00EF7116"/>
    <w:rsid w:val="00F411A8"/>
    <w:rsid w:val="00F422A2"/>
    <w:rsid w:val="00F43D37"/>
    <w:rsid w:val="00F44DBB"/>
    <w:rsid w:val="00F531C6"/>
    <w:rsid w:val="00F679C3"/>
    <w:rsid w:val="00F74275"/>
    <w:rsid w:val="00F82275"/>
    <w:rsid w:val="00F874FA"/>
    <w:rsid w:val="00FC0D7A"/>
    <w:rsid w:val="00FC645E"/>
    <w:rsid w:val="00FD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7409">
      <o:colormru v:ext="edit" colors="#00004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 w:type="character" w:customStyle="1" w:styleId="HeaderChar">
    <w:name w:val="Header Char"/>
    <w:basedOn w:val="DefaultParagraphFont"/>
    <w:link w:val="Header"/>
    <w:rsid w:val="004C4484"/>
    <w:rPr>
      <w:rFonts w:ascii="Comic Sans MS" w:hAnsi="Comic Sans MS"/>
      <w:sz w:val="22"/>
      <w:szCs w:val="22"/>
    </w:rPr>
  </w:style>
  <w:style w:type="character" w:styleId="Emphasis">
    <w:name w:val="Emphasis"/>
    <w:basedOn w:val="DefaultParagraphFont"/>
    <w:qFormat/>
    <w:rsid w:val="004C44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 w:type="character" w:customStyle="1" w:styleId="HeaderChar">
    <w:name w:val="Header Char"/>
    <w:basedOn w:val="DefaultParagraphFont"/>
    <w:link w:val="Header"/>
    <w:rsid w:val="004C4484"/>
    <w:rPr>
      <w:rFonts w:ascii="Comic Sans MS" w:hAnsi="Comic Sans MS"/>
      <w:sz w:val="22"/>
      <w:szCs w:val="22"/>
    </w:rPr>
  </w:style>
  <w:style w:type="character" w:styleId="Emphasis">
    <w:name w:val="Emphasis"/>
    <w:basedOn w:val="DefaultParagraphFont"/>
    <w:qFormat/>
    <w:rsid w:val="004C44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sitement.neh.gov/" TargetMode="External"/><Relationship Id="rId13" Type="http://schemas.openxmlformats.org/officeDocument/2006/relationships/hyperlink" Target="http://edsitement.neh.gov/view_lesson_plan.asp?id=696" TargetMode="External"/><Relationship Id="rId18" Type="http://schemas.openxmlformats.org/officeDocument/2006/relationships/hyperlink" Target="http://edsitement.neh.gov/view_lesson_plan.asp?id=723" TargetMode="External"/><Relationship Id="rId26" Type="http://schemas.openxmlformats.org/officeDocument/2006/relationships/hyperlink" Target="http://edsitement.neh.gov/view_lesson_plan.asp?id=530" TargetMode="External"/><Relationship Id="rId3" Type="http://schemas.microsoft.com/office/2007/relationships/stylesWithEffects" Target="stylesWithEffects.xml"/><Relationship Id="rId21" Type="http://schemas.openxmlformats.org/officeDocument/2006/relationships/hyperlink" Target="http://edsitement.neh.gov/view_lesson_plan.asp?id=680"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dsitement.neh.gov/subject/history-social-studies" TargetMode="External"/><Relationship Id="rId17" Type="http://schemas.openxmlformats.org/officeDocument/2006/relationships/hyperlink" Target="http://edsitement.neh.gov/view_lesson_plan.asp?id=721" TargetMode="External"/><Relationship Id="rId25" Type="http://schemas.openxmlformats.org/officeDocument/2006/relationships/hyperlink" Target="http://edsitement.neh.gov/view_lesson_plan.asp?id=529"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dsitement.neh.gov/view_lesson_plan.asp?id=700" TargetMode="External"/><Relationship Id="rId20" Type="http://schemas.openxmlformats.org/officeDocument/2006/relationships/hyperlink" Target="http://edsitement.neh.gov/view_lesson_plan.asp?id=679" TargetMode="External"/><Relationship Id="rId29" Type="http://schemas.openxmlformats.org/officeDocument/2006/relationships/hyperlink" Target="http://edsitement.neh.gov/view_lesson_plan.asp?id=7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inkfinity.org" TargetMode="External"/><Relationship Id="rId24" Type="http://schemas.openxmlformats.org/officeDocument/2006/relationships/hyperlink" Target="http://edsitement.neh.gov/view_lesson_plan.asp?id=528"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dsitement.neh.gov/view_lesson_plan.asp?id=699" TargetMode="External"/><Relationship Id="rId23" Type="http://schemas.openxmlformats.org/officeDocument/2006/relationships/hyperlink" Target="http://edsitement.neh.gov/view_lesson_plan.asp?id=527" TargetMode="External"/><Relationship Id="rId28" Type="http://schemas.openxmlformats.org/officeDocument/2006/relationships/hyperlink" Target="http://edsitement.neh.gov/view_lesson_plan.asp?id=807" TargetMode="External"/><Relationship Id="rId36" Type="http://schemas.openxmlformats.org/officeDocument/2006/relationships/theme" Target="theme/theme1.xml"/><Relationship Id="rId10" Type="http://schemas.openxmlformats.org/officeDocument/2006/relationships/hyperlink" Target="http://www.marcopolo-education.org/home.aspx" TargetMode="External"/><Relationship Id="rId19" Type="http://schemas.openxmlformats.org/officeDocument/2006/relationships/hyperlink" Target="http://edsitement.neh.gov/view_lesson_plan.asp?id=682" TargetMode="External"/><Relationship Id="rId31" Type="http://schemas.openxmlformats.org/officeDocument/2006/relationships/hyperlink" Target="http://edsitement.neh.gov/view_lesson_plan.asp?id=719" TargetMode="External"/><Relationship Id="rId4" Type="http://schemas.openxmlformats.org/officeDocument/2006/relationships/settings" Target="settings.xml"/><Relationship Id="rId9" Type="http://schemas.openxmlformats.org/officeDocument/2006/relationships/hyperlink" Target="http://www.neh.gov/" TargetMode="External"/><Relationship Id="rId14" Type="http://schemas.openxmlformats.org/officeDocument/2006/relationships/hyperlink" Target="http://edsitement.neh.gov/view_lesson_plan.asp?id=698" TargetMode="External"/><Relationship Id="rId22" Type="http://schemas.openxmlformats.org/officeDocument/2006/relationships/hyperlink" Target="http://edsitement.neh.gov/view_lesson_plan.asp?id=681" TargetMode="External"/><Relationship Id="rId27" Type="http://schemas.openxmlformats.org/officeDocument/2006/relationships/hyperlink" Target="http://edsitement.neh.gov/view_lesson_plan.asp?id=531" TargetMode="External"/><Relationship Id="rId30" Type="http://schemas.openxmlformats.org/officeDocument/2006/relationships/hyperlink" Target="http://edsitement.neh.gov/view_lesson_plan.asp?id=718"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http://edsitement.ne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6825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Schwarze, Lauren</cp:lastModifiedBy>
  <cp:revision>2</cp:revision>
  <cp:lastPrinted>2011-06-21T14:48:00Z</cp:lastPrinted>
  <dcterms:created xsi:type="dcterms:W3CDTF">2012-07-05T19:01:00Z</dcterms:created>
  <dcterms:modified xsi:type="dcterms:W3CDTF">2012-07-05T19:01:00Z</dcterms:modified>
</cp:coreProperties>
</file>