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A5C8C" w14:textId="77777777" w:rsidR="00EC7533" w:rsidRDefault="00EC7533" w:rsidP="00EC7533">
      <w:pPr>
        <w:spacing w:line="240" w:lineRule="auto"/>
        <w:jc w:val="center"/>
        <w:rPr>
          <w:rFonts w:ascii="Palatino Linotype" w:eastAsia="Times New Roman" w:hAnsi="Palatino Linotype"/>
          <w:b/>
          <w:bCs/>
          <w:color w:val="000000"/>
          <w:lang w:val="en-US"/>
        </w:rPr>
      </w:pPr>
    </w:p>
    <w:p w14:paraId="18451475" w14:textId="36C19267" w:rsidR="00EC7533" w:rsidRPr="00EC7533" w:rsidRDefault="00EC7533" w:rsidP="00EC7533">
      <w:pPr>
        <w:spacing w:line="240" w:lineRule="auto"/>
        <w:jc w:val="center"/>
        <w:rPr>
          <w:rFonts w:ascii="Palatino Linotype" w:eastAsia="Times New Roman" w:hAnsi="Palatino Linotype" w:cs="Times New Roman"/>
          <w:lang w:val="en-US"/>
        </w:rPr>
      </w:pPr>
      <w:r w:rsidRPr="00EC7533">
        <w:rPr>
          <w:rFonts w:ascii="Palatino Linotype" w:eastAsia="Times New Roman" w:hAnsi="Palatino Linotype"/>
          <w:b/>
          <w:bCs/>
          <w:color w:val="000000"/>
          <w:lang w:val="en-US"/>
        </w:rPr>
        <w:t>Looking for Work after the Camps</w:t>
      </w:r>
    </w:p>
    <w:p w14:paraId="2D2E7D82" w14:textId="77777777" w:rsidR="00EC7533" w:rsidRPr="00EC7533" w:rsidRDefault="00EC7533" w:rsidP="00EC7533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</w:p>
    <w:p w14:paraId="6B91B61F" w14:textId="77777777" w:rsidR="00EC7533" w:rsidRPr="00EC7533" w:rsidRDefault="00EC7533" w:rsidP="00EC7533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EC7533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After incarceration ended, some Japanese Americans were unable to return to their pre-war lives: they had lost their homes, their jobs, their savings, and their property while imprisoned. Facing difficult employment opportunities and prejudice, one-third of former </w:t>
      </w:r>
      <w:proofErr w:type="spellStart"/>
      <w:r w:rsidRPr="00EC7533">
        <w:rPr>
          <w:rFonts w:ascii="Palatino Linotype" w:eastAsia="Times New Roman" w:hAnsi="Palatino Linotype"/>
          <w:i/>
          <w:iCs/>
          <w:color w:val="000000"/>
          <w:lang w:val="en-US"/>
        </w:rPr>
        <w:t>incarcerees</w:t>
      </w:r>
      <w:proofErr w:type="spellEnd"/>
      <w:r w:rsidRPr="00EC7533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were forced to move to a different state. In response, the War Relocation Authority (WRA) created a resettlement program for those Japanese Americans. In the following photograph from 1945, three former </w:t>
      </w:r>
      <w:proofErr w:type="spellStart"/>
      <w:r w:rsidRPr="00EC7533">
        <w:rPr>
          <w:rFonts w:ascii="Palatino Linotype" w:eastAsia="Times New Roman" w:hAnsi="Palatino Linotype"/>
          <w:i/>
          <w:iCs/>
          <w:color w:val="000000"/>
          <w:lang w:val="en-US"/>
        </w:rPr>
        <w:t>incarcerees</w:t>
      </w:r>
      <w:proofErr w:type="spellEnd"/>
      <w:r w:rsidRPr="00EC7533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of the Heart Mountain camp in Wyoming look over a bulletin board of possible job opportunities at the WRA headquarters in Philadelphia, Pennsylvania. </w:t>
      </w:r>
    </w:p>
    <w:p w14:paraId="5004B18E" w14:textId="77777777" w:rsidR="00EC7533" w:rsidRPr="00EC7533" w:rsidRDefault="00EC7533" w:rsidP="00EC7533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EC7533">
        <w:rPr>
          <w:rFonts w:ascii="Palatino Linotype" w:eastAsia="Times New Roman" w:hAnsi="Palatino Linotype"/>
          <w:i/>
          <w:iCs/>
          <w:color w:val="000000"/>
          <w:lang w:val="en-US"/>
        </w:rPr>
        <w:t> </w:t>
      </w:r>
    </w:p>
    <w:p w14:paraId="5F1C7CCF" w14:textId="6F053B51" w:rsidR="00EC7533" w:rsidRPr="00EC7533" w:rsidRDefault="00EC7533" w:rsidP="00EC7533">
      <w:pPr>
        <w:spacing w:line="240" w:lineRule="auto"/>
        <w:jc w:val="center"/>
        <w:rPr>
          <w:rFonts w:ascii="Palatino Linotype" w:eastAsia="Times New Roman" w:hAnsi="Palatino Linotype" w:cs="Times New Roman"/>
          <w:lang w:val="en-US"/>
        </w:rPr>
      </w:pPr>
      <w:r w:rsidRPr="00EC7533">
        <w:rPr>
          <w:rFonts w:ascii="Palatino Linotype" w:eastAsia="Times New Roman" w:hAnsi="Palatino Linotype"/>
          <w:b/>
          <w:bCs/>
          <w:color w:val="000000"/>
          <w:bdr w:val="none" w:sz="0" w:space="0" w:color="auto" w:frame="1"/>
          <w:lang w:val="en-US"/>
        </w:rPr>
        <w:fldChar w:fldCharType="begin"/>
      </w:r>
      <w:r w:rsidRPr="00EC7533">
        <w:rPr>
          <w:rFonts w:ascii="Palatino Linotype" w:eastAsia="Times New Roman" w:hAnsi="Palatino Linotype"/>
          <w:b/>
          <w:bCs/>
          <w:color w:val="000000"/>
          <w:bdr w:val="none" w:sz="0" w:space="0" w:color="auto" w:frame="1"/>
          <w:lang w:val="en-US"/>
        </w:rPr>
        <w:instrText xml:space="preserve"> INCLUDEPICTURE "https://lh5.googleusercontent.com/4EMwUXrzK88bKn2zcCWwR7C087GyvOqyiCyEPjpfxeKHa-st34vBhatt6wek2ItSC1p53jUD4j8jfzbji3a0hICOpg6QO_0UX9x-RyfJNnnCZThxNKgcXRVTBTln5UFLlAQJOQMJ" \* MERGEFORMATINET </w:instrText>
      </w:r>
      <w:r w:rsidRPr="00EC7533">
        <w:rPr>
          <w:rFonts w:ascii="Palatino Linotype" w:eastAsia="Times New Roman" w:hAnsi="Palatino Linotype"/>
          <w:b/>
          <w:bCs/>
          <w:color w:val="000000"/>
          <w:bdr w:val="none" w:sz="0" w:space="0" w:color="auto" w:frame="1"/>
          <w:lang w:val="en-US"/>
        </w:rPr>
        <w:fldChar w:fldCharType="separate"/>
      </w:r>
      <w:r w:rsidRPr="00EC7533">
        <w:rPr>
          <w:rFonts w:ascii="Palatino Linotype" w:eastAsia="Times New Roman" w:hAnsi="Palatino Linotype"/>
          <w:b/>
          <w:bCs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3CDA2834" wp14:editId="7A145900">
            <wp:extent cx="4127019" cy="3990774"/>
            <wp:effectExtent l="0" t="0" r="635" b="0"/>
            <wp:docPr id="2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48" cy="401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533">
        <w:rPr>
          <w:rFonts w:ascii="Palatino Linotype" w:eastAsia="Times New Roman" w:hAnsi="Palatino Linotype"/>
          <w:b/>
          <w:bCs/>
          <w:color w:val="000000"/>
          <w:bdr w:val="none" w:sz="0" w:space="0" w:color="auto" w:frame="1"/>
          <w:lang w:val="en-US"/>
        </w:rPr>
        <w:fldChar w:fldCharType="end"/>
      </w:r>
    </w:p>
    <w:p w14:paraId="62ED0470" w14:textId="77777777" w:rsidR="00EC7533" w:rsidRPr="00EC7533" w:rsidRDefault="00EC7533" w:rsidP="00EC7533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</w:p>
    <w:p w14:paraId="39D02477" w14:textId="77777777" w:rsidR="00EC7533" w:rsidRPr="00EC7533" w:rsidRDefault="00EC7533" w:rsidP="00EC7533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EC7533">
        <w:rPr>
          <w:rFonts w:ascii="Palatino Linotype" w:eastAsia="Times New Roman" w:hAnsi="Palatino Linotype"/>
          <w:b/>
          <w:bCs/>
          <w:color w:val="000000"/>
          <w:lang w:val="en-US"/>
        </w:rPr>
        <w:t xml:space="preserve">Source: </w:t>
      </w:r>
      <w:r w:rsidRPr="00EC7533">
        <w:rPr>
          <w:rFonts w:ascii="Palatino Linotype" w:eastAsia="Times New Roman" w:hAnsi="Palatino Linotype"/>
          <w:color w:val="000000"/>
          <w:lang w:val="en-US"/>
        </w:rPr>
        <w:t xml:space="preserve">Gretchen Van Tassel, </w:t>
      </w:r>
      <w:r w:rsidRPr="00EC7533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“Mr. and Mrs. </w:t>
      </w:r>
      <w:proofErr w:type="spellStart"/>
      <w:r w:rsidRPr="00EC7533">
        <w:rPr>
          <w:rFonts w:ascii="Palatino Linotype" w:eastAsia="Times New Roman" w:hAnsi="Palatino Linotype"/>
          <w:i/>
          <w:iCs/>
          <w:color w:val="000000"/>
          <w:lang w:val="en-US"/>
        </w:rPr>
        <w:t>Tomatsu</w:t>
      </w:r>
      <w:proofErr w:type="spellEnd"/>
      <w:r w:rsidRPr="00EC7533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</w:t>
      </w:r>
      <w:proofErr w:type="spellStart"/>
      <w:r w:rsidRPr="00EC7533">
        <w:rPr>
          <w:rFonts w:ascii="Palatino Linotype" w:eastAsia="Times New Roman" w:hAnsi="Palatino Linotype"/>
          <w:i/>
          <w:iCs/>
          <w:color w:val="000000"/>
          <w:lang w:val="en-US"/>
        </w:rPr>
        <w:t>Gorai</w:t>
      </w:r>
      <w:proofErr w:type="spellEnd"/>
      <w:r w:rsidRPr="00EC7533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and Mr. </w:t>
      </w:r>
      <w:proofErr w:type="spellStart"/>
      <w:r w:rsidRPr="00EC7533">
        <w:rPr>
          <w:rFonts w:ascii="Palatino Linotype" w:eastAsia="Times New Roman" w:hAnsi="Palatino Linotype"/>
          <w:i/>
          <w:iCs/>
          <w:color w:val="000000"/>
          <w:lang w:val="en-US"/>
        </w:rPr>
        <w:t>Ushimatsu</w:t>
      </w:r>
      <w:proofErr w:type="spellEnd"/>
      <w:r w:rsidRPr="00EC7533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Kubota looking over the job bulletin board in the Philadelphia WRA office,”</w:t>
      </w:r>
      <w:r w:rsidRPr="00EC7533">
        <w:rPr>
          <w:rFonts w:ascii="Palatino Linotype" w:eastAsia="Times New Roman" w:hAnsi="Palatino Linotype"/>
          <w:color w:val="000000"/>
          <w:lang w:val="en-US"/>
        </w:rPr>
        <w:t xml:space="preserve"> photograph, </w:t>
      </w:r>
      <w:proofErr w:type="gramStart"/>
      <w:r w:rsidRPr="00EC7533">
        <w:rPr>
          <w:rFonts w:ascii="Palatino Linotype" w:eastAsia="Times New Roman" w:hAnsi="Palatino Linotype"/>
          <w:color w:val="000000"/>
          <w:lang w:val="en-US"/>
        </w:rPr>
        <w:t>July,</w:t>
      </w:r>
      <w:proofErr w:type="gramEnd"/>
      <w:r w:rsidRPr="00EC7533">
        <w:rPr>
          <w:rFonts w:ascii="Palatino Linotype" w:eastAsia="Times New Roman" w:hAnsi="Palatino Linotype"/>
          <w:color w:val="000000"/>
          <w:lang w:val="en-US"/>
        </w:rPr>
        <w:t xml:space="preserve"> 1945. WRA no. G-932, War Relocation Authority Photographs of </w:t>
      </w:r>
      <w:proofErr w:type="gramStart"/>
      <w:r w:rsidRPr="00EC7533">
        <w:rPr>
          <w:rFonts w:ascii="Palatino Linotype" w:eastAsia="Times New Roman" w:hAnsi="Palatino Linotype"/>
          <w:color w:val="000000"/>
          <w:lang w:val="en-US"/>
        </w:rPr>
        <w:t>Japanese-American</w:t>
      </w:r>
      <w:proofErr w:type="gramEnd"/>
      <w:r w:rsidRPr="00EC7533">
        <w:rPr>
          <w:rFonts w:ascii="Palatino Linotype" w:eastAsia="Times New Roman" w:hAnsi="Palatino Linotype"/>
          <w:color w:val="000000"/>
          <w:lang w:val="en-US"/>
        </w:rPr>
        <w:t xml:space="preserve"> Evacuation and Resettlement, Bancroft Library, UC Berkeley. </w:t>
      </w:r>
      <w:hyperlink r:id="rId8" w:history="1">
        <w:r w:rsidRPr="00EC7533">
          <w:rPr>
            <w:rFonts w:ascii="Palatino Linotype" w:eastAsia="Times New Roman" w:hAnsi="Palatino Linotype"/>
            <w:color w:val="1155CC"/>
            <w:u w:val="single"/>
            <w:lang w:val="en-US"/>
          </w:rPr>
          <w:t>https://oac.cdlib.org/ark:/13030/ft4779n99z/?order=3&amp;brand=oac4</w:t>
        </w:r>
      </w:hyperlink>
    </w:p>
    <w:p w14:paraId="35A1ABA8" w14:textId="77777777" w:rsidR="000A1F2A" w:rsidRPr="00EC7533" w:rsidRDefault="000A1F2A" w:rsidP="00787139">
      <w:pPr>
        <w:spacing w:line="240" w:lineRule="auto"/>
        <w:rPr>
          <w:rFonts w:ascii="Palatino Linotype" w:hAnsi="Palatino Linotype" w:cs="Times New Roman"/>
        </w:rPr>
      </w:pPr>
    </w:p>
    <w:sectPr w:rsidR="000A1F2A" w:rsidRPr="00EC7533" w:rsidSect="00787139">
      <w:headerReference w:type="default" r:id="rId9"/>
      <w:footerReference w:type="default" r:id="rId10"/>
      <w:pgSz w:w="12240" w:h="15840"/>
      <w:pgMar w:top="1440" w:right="1440" w:bottom="126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A7AD7" w14:textId="77777777" w:rsidR="003D7DD9" w:rsidRDefault="003D7DD9" w:rsidP="00787139">
      <w:pPr>
        <w:spacing w:line="240" w:lineRule="auto"/>
      </w:pPr>
      <w:r>
        <w:separator/>
      </w:r>
    </w:p>
  </w:endnote>
  <w:endnote w:type="continuationSeparator" w:id="0">
    <w:p w14:paraId="398C69B4" w14:textId="77777777" w:rsidR="003D7DD9" w:rsidRDefault="003D7DD9" w:rsidP="0078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218EE" w14:textId="77777777" w:rsidR="00787139" w:rsidRDefault="00787139" w:rsidP="00787139">
    <w:pPr>
      <w:pStyle w:val="Footer"/>
      <w:jc w:val="center"/>
    </w:pPr>
    <w:r>
      <w:rPr>
        <w:noProof/>
      </w:rPr>
      <w:drawing>
        <wp:inline distT="0" distB="0" distL="0" distR="0" wp14:anchorId="40F932A7" wp14:editId="3318F5AE">
          <wp:extent cx="2393577" cy="512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38" cy="51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1DC3C" w14:textId="77777777" w:rsidR="003D7DD9" w:rsidRDefault="003D7DD9" w:rsidP="00787139">
      <w:pPr>
        <w:spacing w:line="240" w:lineRule="auto"/>
      </w:pPr>
      <w:r>
        <w:separator/>
      </w:r>
    </w:p>
  </w:footnote>
  <w:footnote w:type="continuationSeparator" w:id="0">
    <w:p w14:paraId="2AB4DCDF" w14:textId="77777777" w:rsidR="003D7DD9" w:rsidRDefault="003D7DD9" w:rsidP="00787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96A27" w14:textId="77777777" w:rsidR="00787139" w:rsidRPr="002E7A96" w:rsidRDefault="00787139" w:rsidP="00787139">
    <w:pPr>
      <w:pStyle w:val="Header"/>
      <w:jc w:val="center"/>
      <w:rPr>
        <w:rFonts w:ascii="Palatino Linotype" w:hAnsi="Palatino Linotype"/>
        <w:color w:val="000080"/>
        <w:sz w:val="32"/>
        <w:szCs w:val="32"/>
      </w:rPr>
    </w:pPr>
    <w:r w:rsidRPr="002E7A96">
      <w:rPr>
        <w:rFonts w:ascii="Palatino Linotype" w:hAnsi="Palatino Linotype"/>
        <w:color w:val="000080"/>
        <w:sz w:val="32"/>
        <w:szCs w:val="32"/>
      </w:rPr>
      <w:t>TEACHER’S GUIDE</w:t>
    </w:r>
  </w:p>
  <w:p w14:paraId="414A3DAC" w14:textId="5D12C234" w:rsidR="00787139" w:rsidRPr="002E7A96" w:rsidRDefault="00121F56" w:rsidP="00787139">
    <w:pPr>
      <w:spacing w:line="240" w:lineRule="auto"/>
      <w:jc w:val="center"/>
      <w:rPr>
        <w:rFonts w:ascii="Palatino Linotype" w:eastAsia="Times New Roman" w:hAnsi="Palatino Linotype" w:cs="Times New Roman"/>
        <w:b/>
        <w:bCs/>
        <w:sz w:val="40"/>
        <w:szCs w:val="40"/>
      </w:rPr>
    </w:pPr>
    <w:r w:rsidRPr="002E7A96">
      <w:rPr>
        <w:rFonts w:ascii="Palatino Linotype" w:eastAsia="Times New Roman" w:hAnsi="Palatino Linotype" w:cs="Times New Roman"/>
        <w:b/>
        <w:bCs/>
        <w:sz w:val="40"/>
        <w:szCs w:val="40"/>
      </w:rPr>
      <w:t>Primary Source Document Collection</w:t>
    </w:r>
  </w:p>
  <w:p w14:paraId="4A763857" w14:textId="77777777" w:rsidR="00787139" w:rsidRPr="00787139" w:rsidRDefault="00787139" w:rsidP="00787139">
    <w:pPr>
      <w:pBdr>
        <w:bottom w:val="thinThickThinMediumGap" w:sz="18" w:space="1" w:color="auto"/>
      </w:pBdr>
      <w:spacing w:line="360" w:lineRule="auto"/>
      <w:jc w:val="center"/>
      <w:rPr>
        <w:rFonts w:ascii="Palatino Linotype" w:eastAsia="Times New Roman" w:hAnsi="Palatino Linotype" w:cs="Times New Roman"/>
        <w:b/>
        <w:bCs/>
        <w:sz w:val="28"/>
        <w:szCs w:val="28"/>
      </w:rPr>
    </w:pP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>MISSION 6: “Prisoner in My Homeland”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C5B33"/>
    <w:multiLevelType w:val="multilevel"/>
    <w:tmpl w:val="DD468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D322A5"/>
    <w:multiLevelType w:val="multilevel"/>
    <w:tmpl w:val="7AB87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2A"/>
    <w:rsid w:val="00015D0F"/>
    <w:rsid w:val="000A1F2A"/>
    <w:rsid w:val="00121F56"/>
    <w:rsid w:val="00224D5A"/>
    <w:rsid w:val="002E7A96"/>
    <w:rsid w:val="003D7DD9"/>
    <w:rsid w:val="004D3BB8"/>
    <w:rsid w:val="006D223D"/>
    <w:rsid w:val="00787139"/>
    <w:rsid w:val="00B6546B"/>
    <w:rsid w:val="00C34221"/>
    <w:rsid w:val="00CB011C"/>
    <w:rsid w:val="00E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6C958"/>
  <w15:docId w15:val="{D78B04B7-BDE0-1F4B-8274-1258B59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39"/>
  </w:style>
  <w:style w:type="paragraph" w:styleId="Footer">
    <w:name w:val="footer"/>
    <w:basedOn w:val="Normal"/>
    <w:link w:val="FooterChar"/>
    <w:uiPriority w:val="99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39"/>
  </w:style>
  <w:style w:type="paragraph" w:styleId="NormalWeb">
    <w:name w:val="Normal (Web)"/>
    <w:basedOn w:val="Normal"/>
    <w:uiPriority w:val="99"/>
    <w:semiHidden/>
    <w:unhideWhenUsed/>
    <w:rsid w:val="00EC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C7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c.cdlib.org/ark:/13030/ft4779n99z/?order=3&amp;brand=oac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Futterman, Edward</cp:lastModifiedBy>
  <cp:revision>6</cp:revision>
  <dcterms:created xsi:type="dcterms:W3CDTF">2020-05-20T15:51:00Z</dcterms:created>
  <dcterms:modified xsi:type="dcterms:W3CDTF">2020-05-21T17:30:00Z</dcterms:modified>
</cp:coreProperties>
</file>