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7095" w:type="dxa"/>
        <w:tblLayout w:type="fixed"/>
        <w:tblCellMar>
          <w:top w:w="14" w:type="dxa"/>
        </w:tblCellMar>
        <w:tblLook w:val="00A0" w:firstRow="1" w:lastRow="0" w:firstColumn="1" w:lastColumn="0" w:noHBand="0" w:noVBand="0"/>
      </w:tblPr>
      <w:tblGrid>
        <w:gridCol w:w="1705"/>
        <w:gridCol w:w="1530"/>
        <w:gridCol w:w="1260"/>
        <w:gridCol w:w="1530"/>
        <w:gridCol w:w="540"/>
        <w:gridCol w:w="630"/>
        <w:gridCol w:w="180"/>
        <w:gridCol w:w="1530"/>
        <w:gridCol w:w="540"/>
        <w:gridCol w:w="990"/>
        <w:gridCol w:w="1890"/>
        <w:gridCol w:w="69"/>
        <w:gridCol w:w="1911"/>
        <w:gridCol w:w="2790"/>
      </w:tblGrid>
      <w:tr w:rsidR="00157BD5" w:rsidRPr="00D727CC" w14:paraId="64DA9874" w14:textId="77777777" w:rsidTr="00650FEB">
        <w:trPr>
          <w:trHeight w:val="773"/>
          <w:tblHeader/>
        </w:trPr>
        <w:tc>
          <w:tcPr>
            <w:tcW w:w="4495" w:type="dxa"/>
            <w:gridSpan w:val="3"/>
            <w:shd w:val="clear" w:color="auto" w:fill="F2F2F2" w:themeFill="background1" w:themeFillShade="F2"/>
          </w:tcPr>
          <w:p w14:paraId="58E5A7D9" w14:textId="77777777" w:rsidR="00C47632" w:rsidRPr="00E35CAD" w:rsidRDefault="00C47632" w:rsidP="00650FEB">
            <w:pPr>
              <w:pStyle w:val="BodyText"/>
              <w:spacing w:line="269" w:lineRule="auto"/>
              <w:jc w:val="center"/>
              <w:rPr>
                <w:b/>
                <w:bCs/>
                <w:sz w:val="20"/>
                <w:szCs w:val="20"/>
              </w:rPr>
            </w:pPr>
            <w:r w:rsidRPr="00E35CAD">
              <w:rPr>
                <w:b/>
                <w:bCs/>
                <w:sz w:val="20"/>
                <w:szCs w:val="20"/>
              </w:rPr>
              <w:t xml:space="preserve">PROLOGUE &amp; PART 1: </w:t>
            </w:r>
          </w:p>
          <w:p w14:paraId="7D650BFE" w14:textId="77777777" w:rsidR="00C47632" w:rsidRPr="00E35CAD" w:rsidRDefault="00C47632" w:rsidP="00650FEB">
            <w:pPr>
              <w:pStyle w:val="BodyText"/>
              <w:spacing w:after="60" w:line="269" w:lineRule="auto"/>
              <w:jc w:val="center"/>
              <w:rPr>
                <w:b/>
                <w:bCs/>
                <w:sz w:val="20"/>
                <w:szCs w:val="20"/>
              </w:rPr>
            </w:pPr>
            <w:r w:rsidRPr="00E35CAD">
              <w:rPr>
                <w:b/>
                <w:bCs/>
                <w:sz w:val="20"/>
                <w:szCs w:val="20"/>
              </w:rPr>
              <w:t>Boom to Bust</w:t>
            </w:r>
            <w:r w:rsidRPr="00E35CAD">
              <w:rPr>
                <w:sz w:val="20"/>
                <w:szCs w:val="20"/>
              </w:rPr>
              <w:t xml:space="preserve"> </w:t>
            </w:r>
            <w:r w:rsidRPr="00E35CAD">
              <w:rPr>
                <w:b/>
                <w:bCs/>
                <w:sz w:val="20"/>
                <w:szCs w:val="20"/>
              </w:rPr>
              <w:t>1880s</w:t>
            </w:r>
            <w:r>
              <w:rPr>
                <w:b/>
                <w:bCs/>
                <w:sz w:val="20"/>
                <w:szCs w:val="20"/>
              </w:rPr>
              <w:t>–</w:t>
            </w:r>
            <w:r w:rsidRPr="00E35CAD">
              <w:rPr>
                <w:b/>
                <w:bCs/>
                <w:sz w:val="20"/>
                <w:szCs w:val="20"/>
              </w:rPr>
              <w:t>1920s</w:t>
            </w:r>
            <w:r w:rsidRPr="00E35CAD">
              <w:rPr>
                <w:b/>
                <w:bCs/>
                <w:sz w:val="20"/>
                <w:szCs w:val="20"/>
              </w:rPr>
              <w:br/>
              <w:t>The Great Plow-</w:t>
            </w:r>
            <w:r>
              <w:rPr>
                <w:b/>
                <w:bCs/>
                <w:sz w:val="20"/>
                <w:szCs w:val="20"/>
              </w:rPr>
              <w:t>U</w:t>
            </w:r>
            <w:r w:rsidRPr="00E35CAD">
              <w:rPr>
                <w:b/>
                <w:bCs/>
                <w:sz w:val="20"/>
                <w:szCs w:val="20"/>
              </w:rPr>
              <w:t>p 1930-32</w:t>
            </w:r>
          </w:p>
        </w:tc>
        <w:tc>
          <w:tcPr>
            <w:tcW w:w="2070" w:type="dxa"/>
            <w:gridSpan w:val="2"/>
            <w:shd w:val="clear" w:color="auto" w:fill="F2F2F2" w:themeFill="background1" w:themeFillShade="F2"/>
          </w:tcPr>
          <w:p w14:paraId="2889F926" w14:textId="77777777" w:rsidR="00C47632" w:rsidRPr="00E35CAD" w:rsidRDefault="00C47632" w:rsidP="00650FEB">
            <w:pPr>
              <w:pStyle w:val="BodyText"/>
              <w:spacing w:line="269" w:lineRule="auto"/>
              <w:jc w:val="center"/>
              <w:rPr>
                <w:b/>
                <w:bCs/>
                <w:sz w:val="20"/>
                <w:szCs w:val="20"/>
              </w:rPr>
            </w:pPr>
            <w:r w:rsidRPr="00E35CAD">
              <w:rPr>
                <w:b/>
                <w:bCs/>
                <w:sz w:val="20"/>
                <w:szCs w:val="20"/>
              </w:rPr>
              <w:t>PART 2:</w:t>
            </w:r>
          </w:p>
          <w:p w14:paraId="5027F39B" w14:textId="77777777" w:rsidR="00C47632" w:rsidRPr="00E35CAD" w:rsidRDefault="00C47632" w:rsidP="00650FEB">
            <w:pPr>
              <w:pStyle w:val="BodyText"/>
              <w:spacing w:after="0" w:line="269" w:lineRule="auto"/>
              <w:jc w:val="center"/>
              <w:rPr>
                <w:sz w:val="20"/>
                <w:szCs w:val="20"/>
              </w:rPr>
            </w:pPr>
            <w:r w:rsidRPr="00E35CAD">
              <w:rPr>
                <w:b/>
                <w:bCs/>
                <w:sz w:val="20"/>
                <w:szCs w:val="20"/>
              </w:rPr>
              <w:t>Neighbors in Need</w:t>
            </w:r>
          </w:p>
          <w:p w14:paraId="27B9621E" w14:textId="77777777" w:rsidR="00C47632" w:rsidRPr="00E35CAD" w:rsidRDefault="00C47632" w:rsidP="00650FEB">
            <w:pPr>
              <w:pStyle w:val="BodyText"/>
              <w:spacing w:after="0" w:line="269" w:lineRule="auto"/>
              <w:jc w:val="center"/>
              <w:rPr>
                <w:b/>
                <w:bCs/>
                <w:sz w:val="20"/>
                <w:szCs w:val="20"/>
              </w:rPr>
            </w:pPr>
            <w:r w:rsidRPr="00E35CAD">
              <w:rPr>
                <w:b/>
                <w:bCs/>
                <w:sz w:val="20"/>
                <w:szCs w:val="20"/>
              </w:rPr>
              <w:t>Summer/Fall 1932</w:t>
            </w:r>
          </w:p>
        </w:tc>
        <w:tc>
          <w:tcPr>
            <w:tcW w:w="2340" w:type="dxa"/>
            <w:gridSpan w:val="3"/>
            <w:shd w:val="clear" w:color="auto" w:fill="F2F2F2" w:themeFill="background1" w:themeFillShade="F2"/>
          </w:tcPr>
          <w:p w14:paraId="0DF5E674" w14:textId="77777777" w:rsidR="00C47632" w:rsidRPr="00E35CAD" w:rsidRDefault="00C47632" w:rsidP="00650FEB">
            <w:pPr>
              <w:pStyle w:val="BodyText"/>
              <w:spacing w:line="269" w:lineRule="auto"/>
              <w:jc w:val="center"/>
              <w:rPr>
                <w:b/>
                <w:bCs/>
                <w:sz w:val="20"/>
                <w:szCs w:val="20"/>
              </w:rPr>
            </w:pPr>
            <w:r w:rsidRPr="00E35CAD">
              <w:rPr>
                <w:b/>
                <w:bCs/>
                <w:sz w:val="20"/>
                <w:szCs w:val="20"/>
              </w:rPr>
              <w:t>PART 3:</w:t>
            </w:r>
          </w:p>
          <w:p w14:paraId="2D96A38B" w14:textId="77777777" w:rsidR="00C47632" w:rsidRPr="00E35CAD" w:rsidRDefault="00C47632" w:rsidP="00650FEB">
            <w:pPr>
              <w:pStyle w:val="BodyText"/>
              <w:spacing w:after="0" w:line="269" w:lineRule="auto"/>
              <w:jc w:val="center"/>
              <w:rPr>
                <w:sz w:val="20"/>
                <w:szCs w:val="20"/>
              </w:rPr>
            </w:pPr>
            <w:r w:rsidRPr="00E35CAD">
              <w:rPr>
                <w:b/>
                <w:bCs/>
                <w:sz w:val="20"/>
                <w:szCs w:val="20"/>
              </w:rPr>
              <w:t>Riding the Rails</w:t>
            </w:r>
          </w:p>
          <w:p w14:paraId="070CD634" w14:textId="77777777" w:rsidR="00C47632" w:rsidRPr="00E35CAD" w:rsidRDefault="00C47632" w:rsidP="00650FEB">
            <w:pPr>
              <w:pStyle w:val="BodyText"/>
              <w:spacing w:after="0" w:line="269" w:lineRule="auto"/>
              <w:jc w:val="center"/>
              <w:rPr>
                <w:b/>
                <w:bCs/>
                <w:sz w:val="20"/>
                <w:szCs w:val="20"/>
              </w:rPr>
            </w:pPr>
            <w:r w:rsidRPr="00E35CAD">
              <w:rPr>
                <w:b/>
                <w:bCs/>
                <w:sz w:val="20"/>
                <w:szCs w:val="20"/>
              </w:rPr>
              <w:t>Fall 1932/Spring 1933</w:t>
            </w:r>
          </w:p>
        </w:tc>
        <w:tc>
          <w:tcPr>
            <w:tcW w:w="3420" w:type="dxa"/>
            <w:gridSpan w:val="3"/>
            <w:shd w:val="clear" w:color="auto" w:fill="F2F2F2" w:themeFill="background1" w:themeFillShade="F2"/>
          </w:tcPr>
          <w:p w14:paraId="1282400A" w14:textId="77777777" w:rsidR="00C47632" w:rsidRPr="00E35CAD" w:rsidRDefault="00C47632" w:rsidP="00650FEB">
            <w:pPr>
              <w:pStyle w:val="BodyText"/>
              <w:spacing w:line="269" w:lineRule="auto"/>
              <w:jc w:val="center"/>
              <w:rPr>
                <w:b/>
                <w:bCs/>
                <w:sz w:val="20"/>
                <w:szCs w:val="20"/>
              </w:rPr>
            </w:pPr>
            <w:r w:rsidRPr="00E35CAD">
              <w:rPr>
                <w:b/>
                <w:bCs/>
                <w:sz w:val="20"/>
                <w:szCs w:val="20"/>
              </w:rPr>
              <w:t>PART 4:</w:t>
            </w:r>
          </w:p>
          <w:p w14:paraId="29DF8D7C" w14:textId="77777777" w:rsidR="00C47632" w:rsidRPr="00E35CAD" w:rsidRDefault="00C47632" w:rsidP="00650FEB">
            <w:pPr>
              <w:pStyle w:val="BodyText"/>
              <w:spacing w:after="0" w:line="269" w:lineRule="auto"/>
              <w:jc w:val="center"/>
              <w:rPr>
                <w:sz w:val="20"/>
                <w:szCs w:val="20"/>
              </w:rPr>
            </w:pPr>
            <w:r w:rsidRPr="00E35CAD">
              <w:rPr>
                <w:b/>
                <w:bCs/>
                <w:sz w:val="20"/>
                <w:szCs w:val="20"/>
              </w:rPr>
              <w:t>A New Deal for Some</w:t>
            </w:r>
          </w:p>
          <w:p w14:paraId="00439D53" w14:textId="77777777" w:rsidR="00C47632" w:rsidRPr="00E35CAD" w:rsidRDefault="00C47632" w:rsidP="00650FEB">
            <w:pPr>
              <w:pStyle w:val="BodyText"/>
              <w:spacing w:after="0" w:line="269" w:lineRule="auto"/>
              <w:jc w:val="center"/>
              <w:rPr>
                <w:b/>
                <w:bCs/>
                <w:sz w:val="20"/>
                <w:szCs w:val="20"/>
              </w:rPr>
            </w:pPr>
            <w:r w:rsidRPr="00E35CAD">
              <w:rPr>
                <w:b/>
                <w:bCs/>
                <w:sz w:val="20"/>
                <w:szCs w:val="20"/>
              </w:rPr>
              <w:t>1933</w:t>
            </w:r>
            <w:r>
              <w:rPr>
                <w:b/>
                <w:bCs/>
                <w:sz w:val="20"/>
                <w:szCs w:val="20"/>
              </w:rPr>
              <w:t>–</w:t>
            </w:r>
            <w:r w:rsidRPr="00E35CAD">
              <w:rPr>
                <w:b/>
                <w:bCs/>
                <w:sz w:val="20"/>
                <w:szCs w:val="20"/>
              </w:rPr>
              <w:t>1935</w:t>
            </w:r>
          </w:p>
        </w:tc>
        <w:tc>
          <w:tcPr>
            <w:tcW w:w="1980" w:type="dxa"/>
            <w:gridSpan w:val="2"/>
            <w:shd w:val="clear" w:color="auto" w:fill="F2F2F2" w:themeFill="background1" w:themeFillShade="F2"/>
          </w:tcPr>
          <w:p w14:paraId="3CF7335F" w14:textId="77777777" w:rsidR="00C47632" w:rsidRPr="00E35CAD" w:rsidRDefault="00C47632" w:rsidP="00650FEB">
            <w:pPr>
              <w:pStyle w:val="BodyText"/>
              <w:spacing w:line="269" w:lineRule="auto"/>
              <w:jc w:val="center"/>
              <w:rPr>
                <w:b/>
                <w:bCs/>
                <w:sz w:val="20"/>
                <w:szCs w:val="20"/>
              </w:rPr>
            </w:pPr>
            <w:r w:rsidRPr="00E35CAD">
              <w:rPr>
                <w:b/>
                <w:bCs/>
                <w:sz w:val="20"/>
                <w:szCs w:val="20"/>
              </w:rPr>
              <w:t>PART 5:</w:t>
            </w:r>
          </w:p>
          <w:p w14:paraId="727AA285" w14:textId="77777777" w:rsidR="00C47632" w:rsidRPr="00E35CAD" w:rsidRDefault="00C47632" w:rsidP="00650FEB">
            <w:pPr>
              <w:pStyle w:val="BodyText"/>
              <w:spacing w:after="0" w:line="269" w:lineRule="auto"/>
              <w:jc w:val="center"/>
              <w:rPr>
                <w:sz w:val="20"/>
                <w:szCs w:val="20"/>
              </w:rPr>
            </w:pPr>
            <w:r w:rsidRPr="00E35CAD">
              <w:rPr>
                <w:b/>
                <w:bCs/>
                <w:sz w:val="20"/>
                <w:szCs w:val="20"/>
              </w:rPr>
              <w:t>California or Dust</w:t>
            </w:r>
          </w:p>
          <w:p w14:paraId="65B9BCD4" w14:textId="77777777" w:rsidR="00C47632" w:rsidRPr="00E35CAD" w:rsidRDefault="00C47632" w:rsidP="00650FEB">
            <w:pPr>
              <w:pStyle w:val="BodyText"/>
              <w:spacing w:after="0" w:line="269" w:lineRule="auto"/>
              <w:jc w:val="center"/>
              <w:rPr>
                <w:b/>
                <w:bCs/>
                <w:sz w:val="20"/>
                <w:szCs w:val="20"/>
              </w:rPr>
            </w:pPr>
            <w:r w:rsidRPr="00E35CAD">
              <w:rPr>
                <w:b/>
                <w:bCs/>
                <w:sz w:val="20"/>
                <w:szCs w:val="20"/>
              </w:rPr>
              <w:t>1935</w:t>
            </w:r>
          </w:p>
        </w:tc>
        <w:tc>
          <w:tcPr>
            <w:tcW w:w="2790" w:type="dxa"/>
            <w:shd w:val="clear" w:color="auto" w:fill="F2F2F2" w:themeFill="background1" w:themeFillShade="F2"/>
          </w:tcPr>
          <w:p w14:paraId="218DFC3D" w14:textId="77777777" w:rsidR="00C47632" w:rsidRPr="00E35CAD" w:rsidRDefault="00C47632" w:rsidP="00650FEB">
            <w:pPr>
              <w:pStyle w:val="BodyText"/>
              <w:spacing w:line="269" w:lineRule="auto"/>
              <w:jc w:val="center"/>
              <w:rPr>
                <w:b/>
                <w:bCs/>
                <w:sz w:val="20"/>
                <w:szCs w:val="20"/>
              </w:rPr>
            </w:pPr>
            <w:r w:rsidRPr="00E35CAD">
              <w:rPr>
                <w:b/>
                <w:bCs/>
                <w:sz w:val="20"/>
                <w:szCs w:val="20"/>
              </w:rPr>
              <w:t>EPILOGUE</w:t>
            </w:r>
          </w:p>
          <w:p w14:paraId="5F12873A" w14:textId="77777777" w:rsidR="00C47632" w:rsidRPr="00E35CAD" w:rsidRDefault="00C47632" w:rsidP="00650FEB">
            <w:pPr>
              <w:pStyle w:val="BodyText"/>
              <w:spacing w:line="269" w:lineRule="auto"/>
              <w:jc w:val="center"/>
              <w:rPr>
                <w:b/>
                <w:bCs/>
                <w:sz w:val="20"/>
                <w:szCs w:val="20"/>
              </w:rPr>
            </w:pPr>
            <w:r w:rsidRPr="00E35CAD">
              <w:rPr>
                <w:b/>
                <w:bCs/>
                <w:sz w:val="20"/>
                <w:szCs w:val="20"/>
              </w:rPr>
              <w:t>1946</w:t>
            </w:r>
          </w:p>
        </w:tc>
      </w:tr>
      <w:tr w:rsidR="00C47632" w:rsidRPr="005D1A8C" w14:paraId="2DCA3893" w14:textId="77777777" w:rsidTr="005F14A7">
        <w:trPr>
          <w:trHeight w:val="386"/>
        </w:trPr>
        <w:tc>
          <w:tcPr>
            <w:tcW w:w="1705" w:type="dxa"/>
            <w:vAlign w:val="center"/>
          </w:tcPr>
          <w:p w14:paraId="311798EC" w14:textId="77777777" w:rsidR="00C47632" w:rsidRPr="005D1A8C" w:rsidRDefault="00C47632" w:rsidP="00A14ED2">
            <w:pPr>
              <w:pStyle w:val="BodyText"/>
              <w:spacing w:after="60" w:line="240" w:lineRule="auto"/>
              <w:rPr>
                <w:b/>
                <w:bCs/>
                <w:color w:val="0070C0"/>
                <w:szCs w:val="19"/>
              </w:rPr>
            </w:pPr>
            <w:r>
              <w:rPr>
                <w:b/>
                <w:bCs/>
                <w:color w:val="0070C0"/>
                <w:szCs w:val="19"/>
              </w:rPr>
              <w:t>PLAYING</w:t>
            </w:r>
            <w:r w:rsidRPr="005D1A8C">
              <w:rPr>
                <w:b/>
                <w:bCs/>
                <w:color w:val="0070C0"/>
                <w:szCs w:val="19"/>
              </w:rPr>
              <w:t xml:space="preserve"> Time</w:t>
            </w:r>
          </w:p>
          <w:p w14:paraId="71525618" w14:textId="77777777" w:rsidR="00C47632" w:rsidRPr="005D1A8C" w:rsidRDefault="00C47632" w:rsidP="00A14ED2">
            <w:pPr>
              <w:pStyle w:val="BodyText"/>
              <w:spacing w:after="60" w:line="240" w:lineRule="auto"/>
              <w:rPr>
                <w:b/>
                <w:bCs/>
                <w:color w:val="385623" w:themeColor="accent6" w:themeShade="80"/>
                <w:szCs w:val="19"/>
              </w:rPr>
            </w:pPr>
            <w:r w:rsidRPr="005D1A8C">
              <w:rPr>
                <w:b/>
                <w:bCs/>
                <w:color w:val="000000" w:themeColor="text1"/>
                <w:szCs w:val="19"/>
              </w:rPr>
              <w:t>Activities Time</w:t>
            </w:r>
          </w:p>
        </w:tc>
        <w:tc>
          <w:tcPr>
            <w:tcW w:w="2790" w:type="dxa"/>
            <w:gridSpan w:val="2"/>
            <w:tcBorders>
              <w:bottom w:val="single" w:sz="4" w:space="0" w:color="FFFFFF" w:themeColor="background1"/>
            </w:tcBorders>
          </w:tcPr>
          <w:p w14:paraId="7EBDD80B" w14:textId="77777777" w:rsidR="00C47632" w:rsidRPr="005D1A8C" w:rsidRDefault="00C47632" w:rsidP="00A14ED2">
            <w:pPr>
              <w:pStyle w:val="BodyText"/>
              <w:spacing w:after="60" w:line="240" w:lineRule="auto"/>
              <w:rPr>
                <w:color w:val="0070C0"/>
                <w:szCs w:val="19"/>
              </w:rPr>
            </w:pPr>
            <w:r w:rsidRPr="005D1A8C">
              <w:rPr>
                <w:color w:val="0070C0"/>
                <w:szCs w:val="19"/>
              </w:rPr>
              <w:t>30</w:t>
            </w:r>
            <w:r>
              <w:rPr>
                <w:color w:val="0070C0"/>
                <w:szCs w:val="19"/>
              </w:rPr>
              <w:t>–</w:t>
            </w:r>
            <w:r w:rsidRPr="005D1A8C">
              <w:rPr>
                <w:color w:val="0070C0"/>
                <w:szCs w:val="19"/>
              </w:rPr>
              <w:t>45 minutes</w:t>
            </w:r>
          </w:p>
          <w:p w14:paraId="54160B9E" w14:textId="77777777" w:rsidR="00C47632" w:rsidRPr="005D1A8C" w:rsidRDefault="00C47632" w:rsidP="00A14ED2">
            <w:pPr>
              <w:pStyle w:val="BodyText"/>
              <w:spacing w:after="60" w:line="240" w:lineRule="auto"/>
              <w:rPr>
                <w:color w:val="385623" w:themeColor="accent6" w:themeShade="80"/>
                <w:szCs w:val="19"/>
              </w:rPr>
            </w:pPr>
            <w:r w:rsidRPr="005D1A8C">
              <w:rPr>
                <w:color w:val="000000" w:themeColor="text1"/>
                <w:szCs w:val="19"/>
              </w:rPr>
              <w:t>30 minutes</w:t>
            </w:r>
          </w:p>
        </w:tc>
        <w:tc>
          <w:tcPr>
            <w:tcW w:w="4410" w:type="dxa"/>
            <w:gridSpan w:val="5"/>
            <w:tcBorders>
              <w:bottom w:val="single" w:sz="4" w:space="0" w:color="FFFFFF" w:themeColor="background1"/>
            </w:tcBorders>
          </w:tcPr>
          <w:p w14:paraId="6CC87C58" w14:textId="77777777" w:rsidR="00C47632" w:rsidRPr="005D1A8C" w:rsidRDefault="00C47632" w:rsidP="00A14ED2">
            <w:pPr>
              <w:pStyle w:val="BodyText"/>
              <w:spacing w:after="60" w:line="240" w:lineRule="auto"/>
              <w:rPr>
                <w:color w:val="0070C0"/>
                <w:szCs w:val="19"/>
              </w:rPr>
            </w:pPr>
            <w:r w:rsidRPr="005D1A8C">
              <w:rPr>
                <w:color w:val="0070C0"/>
                <w:szCs w:val="19"/>
              </w:rPr>
              <w:t>30</w:t>
            </w:r>
            <w:r>
              <w:rPr>
                <w:color w:val="0070C0"/>
                <w:szCs w:val="19"/>
              </w:rPr>
              <w:t>–</w:t>
            </w:r>
            <w:r w:rsidRPr="005D1A8C">
              <w:rPr>
                <w:color w:val="0070C0"/>
                <w:szCs w:val="19"/>
              </w:rPr>
              <w:t>45 minutes</w:t>
            </w:r>
          </w:p>
          <w:p w14:paraId="625734E7" w14:textId="77777777" w:rsidR="00C47632" w:rsidRPr="005D1A8C" w:rsidRDefault="00C47632" w:rsidP="00A14ED2">
            <w:pPr>
              <w:pStyle w:val="BodyText"/>
              <w:spacing w:after="60" w:line="240" w:lineRule="auto"/>
              <w:rPr>
                <w:color w:val="385623" w:themeColor="accent6" w:themeShade="80"/>
                <w:szCs w:val="19"/>
              </w:rPr>
            </w:pPr>
            <w:r w:rsidRPr="005D1A8C">
              <w:rPr>
                <w:color w:val="000000" w:themeColor="text1"/>
                <w:szCs w:val="19"/>
              </w:rPr>
              <w:t>50 minutes</w:t>
            </w:r>
          </w:p>
        </w:tc>
        <w:tc>
          <w:tcPr>
            <w:tcW w:w="8190" w:type="dxa"/>
            <w:gridSpan w:val="6"/>
            <w:tcBorders>
              <w:bottom w:val="single" w:sz="4" w:space="0" w:color="FFFFFF" w:themeColor="background1"/>
            </w:tcBorders>
          </w:tcPr>
          <w:p w14:paraId="4695625A" w14:textId="77777777" w:rsidR="00C47632" w:rsidRPr="005D1A8C" w:rsidRDefault="00C47632" w:rsidP="00A14ED2">
            <w:pPr>
              <w:pStyle w:val="BodyText"/>
              <w:spacing w:after="60" w:line="240" w:lineRule="auto"/>
              <w:rPr>
                <w:color w:val="0070C0"/>
                <w:szCs w:val="19"/>
              </w:rPr>
            </w:pPr>
            <w:r w:rsidRPr="005D1A8C">
              <w:rPr>
                <w:color w:val="0070C0"/>
                <w:szCs w:val="19"/>
              </w:rPr>
              <w:t>30</w:t>
            </w:r>
            <w:r>
              <w:rPr>
                <w:color w:val="0070C0"/>
                <w:szCs w:val="19"/>
              </w:rPr>
              <w:t>–</w:t>
            </w:r>
            <w:r w:rsidRPr="005D1A8C">
              <w:rPr>
                <w:color w:val="0070C0"/>
                <w:szCs w:val="19"/>
              </w:rPr>
              <w:t>45 minutes</w:t>
            </w:r>
          </w:p>
          <w:p w14:paraId="6BEAE7C4" w14:textId="77777777" w:rsidR="00C47632" w:rsidRPr="005D1A8C" w:rsidRDefault="00C47632" w:rsidP="00A14ED2">
            <w:pPr>
              <w:pStyle w:val="BodyText"/>
              <w:spacing w:after="60" w:line="240" w:lineRule="auto"/>
              <w:rPr>
                <w:color w:val="385623" w:themeColor="accent6" w:themeShade="80"/>
                <w:szCs w:val="19"/>
              </w:rPr>
            </w:pPr>
            <w:r w:rsidRPr="005D1A8C">
              <w:rPr>
                <w:color w:val="000000" w:themeColor="text1"/>
                <w:szCs w:val="19"/>
              </w:rPr>
              <w:t>90 minutes</w:t>
            </w:r>
          </w:p>
        </w:tc>
      </w:tr>
      <w:tr w:rsidR="00C47632" w:rsidRPr="00E363D6" w14:paraId="40B028DF" w14:textId="77777777" w:rsidTr="005F14A7">
        <w:trPr>
          <w:trHeight w:val="144"/>
        </w:trPr>
        <w:tc>
          <w:tcPr>
            <w:tcW w:w="1705" w:type="dxa"/>
            <w:tcBorders>
              <w:right w:val="single" w:sz="4" w:space="0" w:color="FFFFFF" w:themeColor="background1"/>
            </w:tcBorders>
            <w:shd w:val="clear" w:color="auto" w:fill="AEAAAA" w:themeFill="background2" w:themeFillShade="BF"/>
            <w:vAlign w:val="center"/>
          </w:tcPr>
          <w:p w14:paraId="41E9284F" w14:textId="77777777" w:rsidR="00C47632" w:rsidRPr="005D1A8C" w:rsidRDefault="00C47632" w:rsidP="00A14ED2">
            <w:pPr>
              <w:pStyle w:val="BodyText"/>
              <w:jc w:val="center"/>
              <w:rPr>
                <w:b/>
                <w:bCs/>
                <w:sz w:val="20"/>
                <w:szCs w:val="20"/>
              </w:rPr>
            </w:pPr>
            <w:r w:rsidRPr="00BC4BB3">
              <w:rPr>
                <w:b/>
                <w:bCs/>
                <w:color w:val="FFFFFF" w:themeColor="background1"/>
                <w:sz w:val="20"/>
                <w:szCs w:val="20"/>
              </w:rPr>
              <w:t>Schedule</w:t>
            </w:r>
          </w:p>
        </w:tc>
        <w:tc>
          <w:tcPr>
            <w:tcW w:w="1530"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A6A6A6" w:themeFill="background1" w:themeFillShade="A6"/>
            <w:vAlign w:val="center"/>
          </w:tcPr>
          <w:p w14:paraId="28BC2E6D" w14:textId="77777777" w:rsidR="00C47632" w:rsidRPr="00E363D6" w:rsidRDefault="00C47632" w:rsidP="00A14ED2">
            <w:pPr>
              <w:pStyle w:val="BodyText"/>
              <w:jc w:val="center"/>
              <w:rPr>
                <w:b/>
                <w:bCs/>
                <w:color w:val="FFFFFF" w:themeColor="background1"/>
                <w:sz w:val="20"/>
                <w:szCs w:val="20"/>
              </w:rPr>
            </w:pPr>
            <w:r w:rsidRPr="00E363D6">
              <w:rPr>
                <w:b/>
                <w:bCs/>
                <w:color w:val="FFFFFF" w:themeColor="background1"/>
                <w:sz w:val="20"/>
                <w:szCs w:val="20"/>
              </w:rPr>
              <w:t>Day 1</w:t>
            </w:r>
          </w:p>
        </w:tc>
        <w:tc>
          <w:tcPr>
            <w:tcW w:w="126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6A6A6" w:themeFill="background1" w:themeFillShade="A6"/>
            <w:vAlign w:val="center"/>
          </w:tcPr>
          <w:p w14:paraId="564DC943" w14:textId="77777777" w:rsidR="00C47632" w:rsidRPr="00E363D6" w:rsidRDefault="00C47632" w:rsidP="00A14ED2">
            <w:pPr>
              <w:pStyle w:val="BodyText"/>
              <w:jc w:val="center"/>
              <w:rPr>
                <w:b/>
                <w:bCs/>
                <w:color w:val="FFFFFF" w:themeColor="background1"/>
                <w:sz w:val="20"/>
                <w:szCs w:val="20"/>
              </w:rPr>
            </w:pPr>
            <w:r w:rsidRPr="00E363D6">
              <w:rPr>
                <w:b/>
                <w:bCs/>
                <w:color w:val="FFFFFF" w:themeColor="background1"/>
                <w:sz w:val="20"/>
                <w:szCs w:val="20"/>
              </w:rPr>
              <w:t>Day 2</w:t>
            </w:r>
          </w:p>
        </w:tc>
        <w:tc>
          <w:tcPr>
            <w:tcW w:w="153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6A6A6" w:themeFill="background1" w:themeFillShade="A6"/>
            <w:vAlign w:val="center"/>
          </w:tcPr>
          <w:p w14:paraId="012EFBFD" w14:textId="77777777" w:rsidR="00C47632" w:rsidRPr="00E363D6" w:rsidRDefault="00C47632" w:rsidP="00A14ED2">
            <w:pPr>
              <w:pStyle w:val="BodyText"/>
              <w:jc w:val="center"/>
              <w:rPr>
                <w:b/>
                <w:bCs/>
                <w:color w:val="FFFFFF" w:themeColor="background1"/>
                <w:sz w:val="20"/>
                <w:szCs w:val="20"/>
              </w:rPr>
            </w:pPr>
            <w:r w:rsidRPr="00E363D6">
              <w:rPr>
                <w:b/>
                <w:bCs/>
                <w:color w:val="FFFFFF" w:themeColor="background1"/>
                <w:sz w:val="20"/>
                <w:szCs w:val="20"/>
              </w:rPr>
              <w:t>Day 3</w:t>
            </w:r>
          </w:p>
        </w:tc>
        <w:tc>
          <w:tcPr>
            <w:tcW w:w="1350" w:type="dxa"/>
            <w:gridSpan w:val="3"/>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6A6A6" w:themeFill="background1" w:themeFillShade="A6"/>
            <w:vAlign w:val="center"/>
          </w:tcPr>
          <w:p w14:paraId="0285DAED" w14:textId="77777777" w:rsidR="00C47632" w:rsidRPr="00E363D6" w:rsidRDefault="00C47632" w:rsidP="00A14ED2">
            <w:pPr>
              <w:pStyle w:val="BodyText"/>
              <w:jc w:val="center"/>
              <w:rPr>
                <w:b/>
                <w:bCs/>
                <w:color w:val="FFFFFF" w:themeColor="background1"/>
                <w:sz w:val="20"/>
                <w:szCs w:val="20"/>
              </w:rPr>
            </w:pPr>
            <w:r w:rsidRPr="00E363D6">
              <w:rPr>
                <w:b/>
                <w:bCs/>
                <w:color w:val="FFFFFF" w:themeColor="background1"/>
                <w:sz w:val="20"/>
                <w:szCs w:val="20"/>
              </w:rPr>
              <w:t>Day 4</w:t>
            </w:r>
          </w:p>
        </w:tc>
        <w:tc>
          <w:tcPr>
            <w:tcW w:w="153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6A6A6" w:themeFill="background1" w:themeFillShade="A6"/>
            <w:vAlign w:val="center"/>
          </w:tcPr>
          <w:p w14:paraId="642C6A8C" w14:textId="77777777" w:rsidR="00C47632" w:rsidRPr="00E363D6" w:rsidRDefault="00C47632" w:rsidP="00A14ED2">
            <w:pPr>
              <w:pStyle w:val="BodyText"/>
              <w:jc w:val="center"/>
              <w:rPr>
                <w:b/>
                <w:bCs/>
                <w:color w:val="FFFFFF" w:themeColor="background1"/>
                <w:sz w:val="20"/>
                <w:szCs w:val="20"/>
              </w:rPr>
            </w:pPr>
            <w:r w:rsidRPr="00E363D6">
              <w:rPr>
                <w:b/>
                <w:bCs/>
                <w:color w:val="FFFFFF" w:themeColor="background1"/>
                <w:sz w:val="20"/>
                <w:szCs w:val="20"/>
              </w:rPr>
              <w:t>Day 5</w:t>
            </w:r>
          </w:p>
        </w:tc>
        <w:tc>
          <w:tcPr>
            <w:tcW w:w="1530" w:type="dxa"/>
            <w:gridSpan w:val="2"/>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6A6A6" w:themeFill="background1" w:themeFillShade="A6"/>
            <w:vAlign w:val="center"/>
          </w:tcPr>
          <w:p w14:paraId="170067E5" w14:textId="77777777" w:rsidR="00C47632" w:rsidRPr="00E363D6" w:rsidRDefault="00C47632" w:rsidP="00A14ED2">
            <w:pPr>
              <w:pStyle w:val="BodyText"/>
              <w:jc w:val="center"/>
              <w:rPr>
                <w:b/>
                <w:bCs/>
                <w:color w:val="FFFFFF" w:themeColor="background1"/>
                <w:sz w:val="20"/>
                <w:szCs w:val="20"/>
              </w:rPr>
            </w:pPr>
            <w:r w:rsidRPr="00E363D6">
              <w:rPr>
                <w:b/>
                <w:bCs/>
                <w:color w:val="FFFFFF" w:themeColor="background1"/>
                <w:sz w:val="20"/>
                <w:szCs w:val="20"/>
              </w:rPr>
              <w:t>Day 6</w:t>
            </w:r>
          </w:p>
        </w:tc>
        <w:tc>
          <w:tcPr>
            <w:tcW w:w="189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6A6A6" w:themeFill="background1" w:themeFillShade="A6"/>
            <w:vAlign w:val="center"/>
          </w:tcPr>
          <w:p w14:paraId="059E7E0F" w14:textId="77777777" w:rsidR="00C47632" w:rsidRPr="00E363D6" w:rsidRDefault="00C47632" w:rsidP="00A14ED2">
            <w:pPr>
              <w:pStyle w:val="BodyText"/>
              <w:jc w:val="center"/>
              <w:rPr>
                <w:b/>
                <w:bCs/>
                <w:color w:val="FFFFFF" w:themeColor="background1"/>
                <w:sz w:val="20"/>
                <w:szCs w:val="20"/>
              </w:rPr>
            </w:pPr>
            <w:r w:rsidRPr="00E363D6">
              <w:rPr>
                <w:b/>
                <w:bCs/>
                <w:color w:val="FFFFFF" w:themeColor="background1"/>
                <w:sz w:val="20"/>
                <w:szCs w:val="20"/>
              </w:rPr>
              <w:t>Day 7</w:t>
            </w:r>
          </w:p>
        </w:tc>
        <w:tc>
          <w:tcPr>
            <w:tcW w:w="1980" w:type="dxa"/>
            <w:gridSpan w:val="2"/>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A6A6A6" w:themeFill="background1" w:themeFillShade="A6"/>
            <w:vAlign w:val="center"/>
          </w:tcPr>
          <w:p w14:paraId="2C56ABF7" w14:textId="77777777" w:rsidR="00C47632" w:rsidRPr="00E363D6" w:rsidRDefault="00C47632" w:rsidP="00A14ED2">
            <w:pPr>
              <w:pStyle w:val="BodyText"/>
              <w:jc w:val="center"/>
              <w:rPr>
                <w:b/>
                <w:bCs/>
                <w:color w:val="FFFFFF" w:themeColor="background1"/>
                <w:sz w:val="20"/>
                <w:szCs w:val="20"/>
              </w:rPr>
            </w:pPr>
            <w:r w:rsidRPr="00E363D6">
              <w:rPr>
                <w:b/>
                <w:bCs/>
                <w:color w:val="FFFFFF" w:themeColor="background1"/>
                <w:sz w:val="20"/>
                <w:szCs w:val="20"/>
              </w:rPr>
              <w:t>Day 8</w:t>
            </w:r>
          </w:p>
        </w:tc>
        <w:tc>
          <w:tcPr>
            <w:tcW w:w="2790" w:type="dxa"/>
            <w:tcBorders>
              <w:top w:val="single" w:sz="4" w:space="0" w:color="FFFFFF" w:themeColor="background1"/>
              <w:left w:val="single" w:sz="6" w:space="0" w:color="FFFFFF" w:themeColor="background1"/>
              <w:bottom w:val="single" w:sz="4" w:space="0" w:color="FFFFFF" w:themeColor="background1"/>
              <w:right w:val="single" w:sz="4" w:space="0" w:color="auto"/>
            </w:tcBorders>
            <w:shd w:val="clear" w:color="auto" w:fill="A6A6A6" w:themeFill="background1" w:themeFillShade="A6"/>
            <w:vAlign w:val="center"/>
          </w:tcPr>
          <w:p w14:paraId="140FE425" w14:textId="77777777" w:rsidR="00C47632" w:rsidRPr="00E363D6" w:rsidRDefault="00C47632" w:rsidP="00A14ED2">
            <w:pPr>
              <w:pStyle w:val="BodyText"/>
              <w:jc w:val="center"/>
              <w:rPr>
                <w:b/>
                <w:bCs/>
                <w:color w:val="FFFFFF" w:themeColor="background1"/>
                <w:sz w:val="20"/>
                <w:szCs w:val="20"/>
              </w:rPr>
            </w:pPr>
            <w:r w:rsidRPr="00E363D6">
              <w:rPr>
                <w:b/>
                <w:bCs/>
                <w:color w:val="FFFFFF" w:themeColor="background1"/>
                <w:sz w:val="20"/>
                <w:szCs w:val="20"/>
              </w:rPr>
              <w:t>Day 9</w:t>
            </w:r>
          </w:p>
        </w:tc>
      </w:tr>
      <w:tr w:rsidR="00650FEB" w:rsidRPr="00DD7BC0" w14:paraId="7FA908D9" w14:textId="77777777" w:rsidTr="005F14A7">
        <w:trPr>
          <w:trHeight w:val="2141"/>
        </w:trPr>
        <w:tc>
          <w:tcPr>
            <w:tcW w:w="1705" w:type="dxa"/>
          </w:tcPr>
          <w:p w14:paraId="411CCD27" w14:textId="77777777" w:rsidR="00C47632" w:rsidRPr="0005339D" w:rsidRDefault="00C47632" w:rsidP="00A14ED2">
            <w:pPr>
              <w:pStyle w:val="BodyText"/>
              <w:spacing w:line="240" w:lineRule="auto"/>
              <w:rPr>
                <w:i/>
                <w:iCs/>
                <w:szCs w:val="19"/>
              </w:rPr>
            </w:pPr>
            <w:r w:rsidRPr="0005339D">
              <w:rPr>
                <w:i/>
                <w:iCs/>
                <w:szCs w:val="19"/>
              </w:rPr>
              <w:t xml:space="preserve">Planning based on </w:t>
            </w:r>
            <w:r w:rsidRPr="0005339D">
              <w:rPr>
                <w:b/>
                <w:bCs/>
                <w:i/>
                <w:iCs/>
                <w:szCs w:val="19"/>
              </w:rPr>
              <w:t>45-minute</w:t>
            </w:r>
            <w:r w:rsidRPr="0005339D">
              <w:rPr>
                <w:i/>
                <w:iCs/>
                <w:szCs w:val="19"/>
              </w:rPr>
              <w:t xml:space="preserve"> classes. </w:t>
            </w:r>
          </w:p>
          <w:p w14:paraId="08F7185B" w14:textId="77777777" w:rsidR="00C47632" w:rsidRPr="0005339D" w:rsidRDefault="00C47632" w:rsidP="00A14ED2">
            <w:pPr>
              <w:pStyle w:val="BodyText"/>
              <w:spacing w:line="240" w:lineRule="auto"/>
              <w:rPr>
                <w:i/>
                <w:iCs/>
                <w:szCs w:val="19"/>
              </w:rPr>
            </w:pPr>
            <w:r w:rsidRPr="0005339D">
              <w:rPr>
                <w:i/>
                <w:iCs/>
                <w:szCs w:val="19"/>
              </w:rPr>
              <w:t>Please adjust accordingly.</w:t>
            </w:r>
          </w:p>
        </w:tc>
        <w:tc>
          <w:tcPr>
            <w:tcW w:w="1530" w:type="dxa"/>
            <w:tcBorders>
              <w:top w:val="single" w:sz="4" w:space="0" w:color="FFFFFF" w:themeColor="background1"/>
              <w:bottom w:val="single" w:sz="4" w:space="0" w:color="auto"/>
            </w:tcBorders>
          </w:tcPr>
          <w:p w14:paraId="0A6DFD9B" w14:textId="77777777" w:rsidR="00C47632" w:rsidRPr="006A0001" w:rsidRDefault="00C47632" w:rsidP="00A14ED2">
            <w:pPr>
              <w:pStyle w:val="BodyText"/>
              <w:spacing w:line="240" w:lineRule="auto"/>
              <w:rPr>
                <w:color w:val="0070C0"/>
                <w:szCs w:val="19"/>
              </w:rPr>
            </w:pPr>
            <w:r>
              <w:rPr>
                <w:color w:val="0070C0"/>
                <w:szCs w:val="19"/>
              </w:rPr>
              <w:t>PLAY</w:t>
            </w:r>
            <w:r w:rsidRPr="006A0001">
              <w:rPr>
                <w:color w:val="0070C0"/>
                <w:szCs w:val="19"/>
              </w:rPr>
              <w:t xml:space="preserve"> Prologue and Part 1</w:t>
            </w:r>
          </w:p>
          <w:p w14:paraId="38A6CCAB" w14:textId="77777777" w:rsidR="00C47632" w:rsidRPr="006A0001" w:rsidRDefault="00C47632" w:rsidP="00A14ED2">
            <w:pPr>
              <w:pStyle w:val="BodyText"/>
              <w:spacing w:line="240" w:lineRule="auto"/>
              <w:rPr>
                <w:color w:val="385623" w:themeColor="accent6" w:themeShade="80"/>
                <w:szCs w:val="19"/>
              </w:rPr>
            </w:pPr>
            <w:r w:rsidRPr="006A0001">
              <w:rPr>
                <w:color w:val="0070C0"/>
                <w:szCs w:val="19"/>
              </w:rPr>
              <w:t>(</w:t>
            </w:r>
            <w:proofErr w:type="gramStart"/>
            <w:r w:rsidRPr="006A0001">
              <w:rPr>
                <w:color w:val="0070C0"/>
                <w:szCs w:val="19"/>
              </w:rPr>
              <w:t>including</w:t>
            </w:r>
            <w:proofErr w:type="gramEnd"/>
            <w:r w:rsidRPr="006A0001">
              <w:rPr>
                <w:color w:val="0070C0"/>
                <w:szCs w:val="19"/>
              </w:rPr>
              <w:t xml:space="preserve"> </w:t>
            </w:r>
            <w:r w:rsidRPr="00E35CAD">
              <w:rPr>
                <w:b/>
                <w:bCs/>
                <w:color w:val="0070C0"/>
                <w:szCs w:val="19"/>
              </w:rPr>
              <w:t>Exit Ticket</w:t>
            </w:r>
            <w:r w:rsidRPr="00E35CAD">
              <w:rPr>
                <w:b/>
                <w:bCs/>
                <w:color w:val="00B0F0"/>
                <w:szCs w:val="19"/>
              </w:rPr>
              <w:t>)</w:t>
            </w:r>
            <w:r w:rsidRPr="006A0001">
              <w:rPr>
                <w:color w:val="323E4F" w:themeColor="text2" w:themeShade="BF"/>
                <w:szCs w:val="19"/>
              </w:rPr>
              <w:t xml:space="preserve"> </w:t>
            </w:r>
          </w:p>
          <w:p w14:paraId="7206A026" w14:textId="77777777" w:rsidR="00C47632" w:rsidRPr="00E35CAD" w:rsidRDefault="00C47632" w:rsidP="00A14ED2">
            <w:pPr>
              <w:pStyle w:val="BodyText"/>
              <w:spacing w:line="240" w:lineRule="auto"/>
              <w:rPr>
                <w:b/>
                <w:bCs/>
                <w:color w:val="000000" w:themeColor="text1"/>
                <w:szCs w:val="19"/>
              </w:rPr>
            </w:pPr>
            <w:r w:rsidRPr="006A0001">
              <w:rPr>
                <w:color w:val="000000" w:themeColor="text1"/>
                <w:szCs w:val="19"/>
              </w:rPr>
              <w:t xml:space="preserve">Log one decision on </w:t>
            </w:r>
            <w:r w:rsidRPr="00E35CAD">
              <w:rPr>
                <w:b/>
                <w:bCs/>
                <w:color w:val="000000" w:themeColor="text1"/>
                <w:szCs w:val="19"/>
              </w:rPr>
              <w:t>Decision Tracker</w:t>
            </w:r>
          </w:p>
        </w:tc>
        <w:tc>
          <w:tcPr>
            <w:tcW w:w="1260" w:type="dxa"/>
            <w:tcBorders>
              <w:top w:val="single" w:sz="4" w:space="0" w:color="FFFFFF" w:themeColor="background1"/>
              <w:bottom w:val="single" w:sz="4" w:space="0" w:color="auto"/>
            </w:tcBorders>
          </w:tcPr>
          <w:p w14:paraId="033ABE74" w14:textId="77777777" w:rsidR="00C47632" w:rsidRPr="006A0001" w:rsidRDefault="00C47632" w:rsidP="00A14ED2">
            <w:pPr>
              <w:pStyle w:val="BodyText"/>
              <w:spacing w:line="240" w:lineRule="auto"/>
              <w:rPr>
                <w:color w:val="000000" w:themeColor="text1"/>
                <w:szCs w:val="19"/>
              </w:rPr>
            </w:pPr>
            <w:r w:rsidRPr="006A0001">
              <w:rPr>
                <w:color w:val="000000" w:themeColor="text1"/>
                <w:szCs w:val="19"/>
              </w:rPr>
              <w:t xml:space="preserve">Complete </w:t>
            </w:r>
            <w:r w:rsidRPr="00E35CAD">
              <w:rPr>
                <w:b/>
                <w:bCs/>
                <w:color w:val="000000" w:themeColor="text1"/>
                <w:szCs w:val="19"/>
              </w:rPr>
              <w:t>Mission Reflection</w:t>
            </w:r>
            <w:r w:rsidRPr="006A0001">
              <w:rPr>
                <w:color w:val="000000" w:themeColor="text1"/>
                <w:szCs w:val="19"/>
              </w:rPr>
              <w:t xml:space="preserve"> </w:t>
            </w:r>
          </w:p>
          <w:p w14:paraId="7FA92A4C" w14:textId="77777777" w:rsidR="00C47632" w:rsidRPr="006A0001" w:rsidRDefault="00C47632" w:rsidP="00A14ED2">
            <w:pPr>
              <w:pStyle w:val="BodyText"/>
              <w:spacing w:line="240" w:lineRule="auto"/>
              <w:rPr>
                <w:color w:val="000000" w:themeColor="text1"/>
                <w:szCs w:val="19"/>
              </w:rPr>
            </w:pPr>
            <w:r w:rsidRPr="006A0001">
              <w:rPr>
                <w:color w:val="000000" w:themeColor="text1"/>
                <w:szCs w:val="19"/>
              </w:rPr>
              <w:t>Class Discussion</w:t>
            </w:r>
          </w:p>
          <w:p w14:paraId="17C8B4BA" w14:textId="77777777" w:rsidR="00C47632" w:rsidRPr="00E35CAD" w:rsidRDefault="00C47632" w:rsidP="00A14ED2">
            <w:pPr>
              <w:pStyle w:val="BodyText"/>
              <w:spacing w:line="240" w:lineRule="auto"/>
              <w:rPr>
                <w:b/>
                <w:bCs/>
                <w:color w:val="000000" w:themeColor="text1"/>
                <w:szCs w:val="19"/>
              </w:rPr>
            </w:pPr>
            <w:r w:rsidRPr="006A0001">
              <w:rPr>
                <w:color w:val="000000" w:themeColor="text1"/>
                <w:szCs w:val="19"/>
              </w:rPr>
              <w:t xml:space="preserve">Complete </w:t>
            </w:r>
            <w:r w:rsidRPr="00E35CAD">
              <w:rPr>
                <w:b/>
                <w:bCs/>
                <w:color w:val="000000" w:themeColor="text1"/>
                <w:szCs w:val="19"/>
              </w:rPr>
              <w:t>Document Analysis</w:t>
            </w:r>
          </w:p>
        </w:tc>
        <w:tc>
          <w:tcPr>
            <w:tcW w:w="1530" w:type="dxa"/>
            <w:tcBorders>
              <w:top w:val="single" w:sz="4" w:space="0" w:color="FFFFFF" w:themeColor="background1"/>
              <w:bottom w:val="single" w:sz="4" w:space="0" w:color="auto"/>
            </w:tcBorders>
          </w:tcPr>
          <w:p w14:paraId="09CA0B94" w14:textId="77777777" w:rsidR="00C47632" w:rsidRPr="006A0001" w:rsidRDefault="00C47632" w:rsidP="00A14ED2">
            <w:pPr>
              <w:pStyle w:val="BodyText"/>
              <w:spacing w:line="240" w:lineRule="auto"/>
              <w:rPr>
                <w:color w:val="0070C0"/>
                <w:szCs w:val="19"/>
              </w:rPr>
            </w:pPr>
            <w:r>
              <w:rPr>
                <w:color w:val="0070C0"/>
                <w:szCs w:val="19"/>
              </w:rPr>
              <w:t>PLAY</w:t>
            </w:r>
            <w:r w:rsidRPr="006A0001">
              <w:rPr>
                <w:color w:val="0070C0"/>
                <w:szCs w:val="19"/>
              </w:rPr>
              <w:t xml:space="preserve"> Part 2 and Part 3</w:t>
            </w:r>
          </w:p>
          <w:p w14:paraId="272AF599" w14:textId="77777777" w:rsidR="00C47632" w:rsidRPr="006A0001" w:rsidRDefault="00C47632" w:rsidP="00A14ED2">
            <w:pPr>
              <w:pStyle w:val="BodyText"/>
              <w:spacing w:line="240" w:lineRule="auto"/>
              <w:rPr>
                <w:color w:val="0070C0"/>
                <w:szCs w:val="19"/>
              </w:rPr>
            </w:pPr>
            <w:r w:rsidRPr="006A0001">
              <w:rPr>
                <w:color w:val="0070C0"/>
                <w:szCs w:val="19"/>
              </w:rPr>
              <w:t>(</w:t>
            </w:r>
            <w:proofErr w:type="gramStart"/>
            <w:r w:rsidRPr="006A0001">
              <w:rPr>
                <w:color w:val="0070C0"/>
                <w:szCs w:val="19"/>
              </w:rPr>
              <w:t>including</w:t>
            </w:r>
            <w:proofErr w:type="gramEnd"/>
            <w:r w:rsidRPr="006A0001">
              <w:rPr>
                <w:color w:val="0070C0"/>
                <w:szCs w:val="19"/>
              </w:rPr>
              <w:t xml:space="preserve"> </w:t>
            </w:r>
            <w:r w:rsidRPr="00E35CAD">
              <w:rPr>
                <w:b/>
                <w:bCs/>
                <w:color w:val="0070C0"/>
                <w:szCs w:val="19"/>
              </w:rPr>
              <w:t>Exit Ticket</w:t>
            </w:r>
            <w:r w:rsidRPr="006A0001">
              <w:rPr>
                <w:color w:val="0070C0"/>
                <w:szCs w:val="19"/>
              </w:rPr>
              <w:t>)</w:t>
            </w:r>
          </w:p>
          <w:p w14:paraId="361CB757" w14:textId="77777777" w:rsidR="00C47632" w:rsidRPr="00E35CAD" w:rsidRDefault="00C47632" w:rsidP="00A14ED2">
            <w:pPr>
              <w:pStyle w:val="BodyText"/>
              <w:spacing w:line="240" w:lineRule="auto"/>
              <w:rPr>
                <w:b/>
                <w:bCs/>
                <w:color w:val="000000" w:themeColor="text1"/>
                <w:szCs w:val="19"/>
              </w:rPr>
            </w:pPr>
            <w:r w:rsidRPr="006A0001">
              <w:rPr>
                <w:color w:val="000000" w:themeColor="text1"/>
                <w:szCs w:val="19"/>
              </w:rPr>
              <w:t xml:space="preserve">Log </w:t>
            </w:r>
            <w:r>
              <w:rPr>
                <w:color w:val="000000" w:themeColor="text1"/>
                <w:szCs w:val="19"/>
              </w:rPr>
              <w:t>one or two</w:t>
            </w:r>
            <w:r w:rsidRPr="006A0001">
              <w:rPr>
                <w:color w:val="000000" w:themeColor="text1"/>
                <w:szCs w:val="19"/>
              </w:rPr>
              <w:t xml:space="preserve"> decisions on </w:t>
            </w:r>
            <w:r w:rsidRPr="00E35CAD">
              <w:rPr>
                <w:b/>
                <w:bCs/>
                <w:color w:val="000000" w:themeColor="text1"/>
                <w:szCs w:val="19"/>
              </w:rPr>
              <w:t>Decision Tracker</w:t>
            </w:r>
          </w:p>
        </w:tc>
        <w:tc>
          <w:tcPr>
            <w:tcW w:w="1350" w:type="dxa"/>
            <w:gridSpan w:val="3"/>
            <w:tcBorders>
              <w:top w:val="single" w:sz="4" w:space="0" w:color="FFFFFF" w:themeColor="background1"/>
              <w:bottom w:val="single" w:sz="4" w:space="0" w:color="auto"/>
            </w:tcBorders>
          </w:tcPr>
          <w:p w14:paraId="06B24665" w14:textId="77777777" w:rsidR="00C47632" w:rsidRPr="00E35CAD" w:rsidRDefault="00C47632" w:rsidP="00A14ED2">
            <w:pPr>
              <w:pStyle w:val="BodyText"/>
              <w:spacing w:line="240" w:lineRule="auto"/>
              <w:rPr>
                <w:b/>
                <w:bCs/>
                <w:color w:val="000000" w:themeColor="text1"/>
                <w:szCs w:val="19"/>
              </w:rPr>
            </w:pPr>
            <w:r w:rsidRPr="006A0001">
              <w:rPr>
                <w:color w:val="000000" w:themeColor="text1"/>
                <w:szCs w:val="19"/>
              </w:rPr>
              <w:t xml:space="preserve">Complete </w:t>
            </w:r>
            <w:r w:rsidRPr="00E35CAD">
              <w:rPr>
                <w:b/>
                <w:bCs/>
                <w:color w:val="000000" w:themeColor="text1"/>
                <w:szCs w:val="19"/>
              </w:rPr>
              <w:t>Mission Reflection</w:t>
            </w:r>
          </w:p>
          <w:p w14:paraId="0043569B" w14:textId="77777777" w:rsidR="00C47632" w:rsidRPr="006A0001" w:rsidRDefault="00C47632" w:rsidP="00A14ED2">
            <w:pPr>
              <w:pStyle w:val="BodyText"/>
              <w:spacing w:line="240" w:lineRule="auto"/>
              <w:rPr>
                <w:color w:val="000000" w:themeColor="text1"/>
                <w:szCs w:val="19"/>
              </w:rPr>
            </w:pPr>
            <w:r w:rsidRPr="006A0001">
              <w:rPr>
                <w:color w:val="000000" w:themeColor="text1"/>
                <w:szCs w:val="19"/>
              </w:rPr>
              <w:t>Class Discussion</w:t>
            </w:r>
          </w:p>
        </w:tc>
        <w:tc>
          <w:tcPr>
            <w:tcW w:w="1530" w:type="dxa"/>
            <w:tcBorders>
              <w:top w:val="single" w:sz="4" w:space="0" w:color="FFFFFF" w:themeColor="background1"/>
              <w:bottom w:val="single" w:sz="4" w:space="0" w:color="auto"/>
            </w:tcBorders>
          </w:tcPr>
          <w:p w14:paraId="325E177B" w14:textId="77777777" w:rsidR="00C47632" w:rsidRPr="00E35CAD" w:rsidRDefault="00C47632" w:rsidP="00A14ED2">
            <w:pPr>
              <w:pStyle w:val="BodyText"/>
              <w:spacing w:line="240" w:lineRule="auto"/>
              <w:rPr>
                <w:b/>
                <w:bCs/>
                <w:color w:val="000000" w:themeColor="text1"/>
                <w:szCs w:val="19"/>
              </w:rPr>
            </w:pPr>
            <w:r w:rsidRPr="006A0001">
              <w:rPr>
                <w:color w:val="000000" w:themeColor="text1"/>
                <w:szCs w:val="19"/>
              </w:rPr>
              <w:t xml:space="preserve">Complete </w:t>
            </w:r>
            <w:r w:rsidRPr="00E35CAD">
              <w:rPr>
                <w:b/>
                <w:bCs/>
                <w:color w:val="000000" w:themeColor="text1"/>
                <w:szCs w:val="19"/>
              </w:rPr>
              <w:t>Document Analysis</w:t>
            </w:r>
          </w:p>
          <w:p w14:paraId="5EB792BD" w14:textId="77777777" w:rsidR="00C47632" w:rsidRPr="006A0001" w:rsidRDefault="00C47632" w:rsidP="00A14ED2">
            <w:pPr>
              <w:pStyle w:val="BodyText"/>
              <w:spacing w:line="240" w:lineRule="auto"/>
              <w:rPr>
                <w:color w:val="000000" w:themeColor="text1"/>
                <w:szCs w:val="19"/>
              </w:rPr>
            </w:pPr>
            <w:r w:rsidRPr="006A0001">
              <w:rPr>
                <w:color w:val="000000" w:themeColor="text1"/>
                <w:szCs w:val="19"/>
              </w:rPr>
              <w:t>Class Discussion</w:t>
            </w:r>
          </w:p>
        </w:tc>
        <w:tc>
          <w:tcPr>
            <w:tcW w:w="1530" w:type="dxa"/>
            <w:gridSpan w:val="2"/>
            <w:tcBorders>
              <w:top w:val="single" w:sz="4" w:space="0" w:color="FFFFFF" w:themeColor="background1"/>
              <w:bottom w:val="single" w:sz="4" w:space="0" w:color="auto"/>
            </w:tcBorders>
          </w:tcPr>
          <w:p w14:paraId="438548B5" w14:textId="77777777" w:rsidR="00C47632" w:rsidRPr="006A0001" w:rsidRDefault="00C47632" w:rsidP="00A14ED2">
            <w:pPr>
              <w:pStyle w:val="BodyText"/>
              <w:spacing w:line="240" w:lineRule="auto"/>
              <w:rPr>
                <w:color w:val="0070C0"/>
                <w:szCs w:val="19"/>
              </w:rPr>
            </w:pPr>
            <w:r>
              <w:rPr>
                <w:color w:val="0070C0"/>
                <w:szCs w:val="19"/>
              </w:rPr>
              <w:t>PLAY</w:t>
            </w:r>
            <w:r w:rsidRPr="006A0001">
              <w:rPr>
                <w:color w:val="0070C0"/>
                <w:szCs w:val="19"/>
              </w:rPr>
              <w:t xml:space="preserve"> Part 4 and Part 5</w:t>
            </w:r>
          </w:p>
          <w:p w14:paraId="6B431EBE" w14:textId="77777777" w:rsidR="00C47632" w:rsidRPr="00E35CAD" w:rsidRDefault="00C47632" w:rsidP="00A14ED2">
            <w:pPr>
              <w:pStyle w:val="BodyText"/>
              <w:spacing w:line="240" w:lineRule="auto"/>
              <w:rPr>
                <w:b/>
                <w:bCs/>
                <w:color w:val="000000" w:themeColor="text1"/>
                <w:szCs w:val="19"/>
              </w:rPr>
            </w:pPr>
            <w:r w:rsidRPr="006A0001">
              <w:rPr>
                <w:color w:val="000000" w:themeColor="text1"/>
                <w:szCs w:val="19"/>
              </w:rPr>
              <w:t xml:space="preserve">Log </w:t>
            </w:r>
            <w:r>
              <w:rPr>
                <w:color w:val="000000" w:themeColor="text1"/>
                <w:szCs w:val="19"/>
              </w:rPr>
              <w:t>one or two</w:t>
            </w:r>
            <w:r w:rsidRPr="006A0001">
              <w:rPr>
                <w:color w:val="000000" w:themeColor="text1"/>
                <w:szCs w:val="19"/>
              </w:rPr>
              <w:t xml:space="preserve"> decisions on </w:t>
            </w:r>
            <w:r w:rsidRPr="00E35CAD">
              <w:rPr>
                <w:b/>
                <w:bCs/>
                <w:color w:val="000000" w:themeColor="text1"/>
                <w:szCs w:val="19"/>
              </w:rPr>
              <w:t>Decision Tracker</w:t>
            </w:r>
          </w:p>
        </w:tc>
        <w:tc>
          <w:tcPr>
            <w:tcW w:w="1890" w:type="dxa"/>
            <w:tcBorders>
              <w:top w:val="single" w:sz="4" w:space="0" w:color="FFFFFF" w:themeColor="background1"/>
              <w:bottom w:val="single" w:sz="4" w:space="0" w:color="auto"/>
            </w:tcBorders>
          </w:tcPr>
          <w:p w14:paraId="08FF5ACF" w14:textId="77777777" w:rsidR="00C47632" w:rsidRPr="006A0001" w:rsidRDefault="00C47632" w:rsidP="00A14ED2">
            <w:pPr>
              <w:pStyle w:val="BodyText"/>
              <w:spacing w:line="240" w:lineRule="auto"/>
              <w:rPr>
                <w:color w:val="0070C0"/>
                <w:szCs w:val="19"/>
              </w:rPr>
            </w:pPr>
            <w:r>
              <w:rPr>
                <w:color w:val="0070C0"/>
                <w:szCs w:val="19"/>
              </w:rPr>
              <w:t>PLAY</w:t>
            </w:r>
            <w:r w:rsidRPr="006A0001">
              <w:rPr>
                <w:color w:val="0070C0"/>
                <w:szCs w:val="19"/>
              </w:rPr>
              <w:t xml:space="preserve"> Epilogue</w:t>
            </w:r>
          </w:p>
          <w:p w14:paraId="474B6D5F" w14:textId="77777777" w:rsidR="00C47632" w:rsidRPr="005F14B5" w:rsidRDefault="00C47632" w:rsidP="00A14ED2">
            <w:pPr>
              <w:pStyle w:val="BodyText"/>
              <w:spacing w:line="240" w:lineRule="auto"/>
              <w:rPr>
                <w:b/>
                <w:bCs/>
                <w:color w:val="0070C0"/>
                <w:szCs w:val="19"/>
              </w:rPr>
            </w:pPr>
            <w:r w:rsidRPr="005F14B5">
              <w:rPr>
                <w:b/>
                <w:bCs/>
                <w:color w:val="0070C0"/>
                <w:szCs w:val="19"/>
              </w:rPr>
              <w:t>(</w:t>
            </w:r>
            <w:r>
              <w:rPr>
                <w:b/>
                <w:bCs/>
                <w:color w:val="0070C0"/>
                <w:szCs w:val="19"/>
              </w:rPr>
              <w:t>i</w:t>
            </w:r>
            <w:r w:rsidRPr="005F14B5">
              <w:rPr>
                <w:b/>
                <w:bCs/>
                <w:color w:val="0070C0"/>
                <w:szCs w:val="19"/>
              </w:rPr>
              <w:t xml:space="preserve">ncluding Exit Ticket) </w:t>
            </w:r>
          </w:p>
          <w:p w14:paraId="33AFBBDD" w14:textId="77777777" w:rsidR="00C47632" w:rsidRPr="00E35CAD" w:rsidRDefault="00C47632" w:rsidP="00A14ED2">
            <w:pPr>
              <w:pStyle w:val="BodyText"/>
              <w:spacing w:line="240" w:lineRule="auto"/>
              <w:rPr>
                <w:b/>
                <w:bCs/>
                <w:color w:val="000000" w:themeColor="text1"/>
                <w:szCs w:val="19"/>
              </w:rPr>
            </w:pPr>
            <w:r w:rsidRPr="006A0001">
              <w:rPr>
                <w:color w:val="000000" w:themeColor="text1"/>
                <w:szCs w:val="19"/>
              </w:rPr>
              <w:t xml:space="preserve">Complete </w:t>
            </w:r>
            <w:r w:rsidRPr="00E35CAD">
              <w:rPr>
                <w:b/>
                <w:bCs/>
                <w:color w:val="000000" w:themeColor="text1"/>
                <w:szCs w:val="19"/>
              </w:rPr>
              <w:t>Decision Tracker Reflection</w:t>
            </w:r>
          </w:p>
          <w:p w14:paraId="77C6EBC4" w14:textId="77777777" w:rsidR="00C47632" w:rsidRPr="006A0001" w:rsidRDefault="00C47632" w:rsidP="00A14ED2">
            <w:pPr>
              <w:pStyle w:val="BodyText"/>
              <w:spacing w:line="240" w:lineRule="auto"/>
              <w:rPr>
                <w:color w:val="000000" w:themeColor="text1"/>
                <w:szCs w:val="19"/>
              </w:rPr>
            </w:pPr>
            <w:r w:rsidRPr="006A0001">
              <w:rPr>
                <w:color w:val="000000" w:themeColor="text1"/>
                <w:szCs w:val="19"/>
              </w:rPr>
              <w:t>Class Discussion</w:t>
            </w:r>
          </w:p>
        </w:tc>
        <w:tc>
          <w:tcPr>
            <w:tcW w:w="1980" w:type="dxa"/>
            <w:gridSpan w:val="2"/>
            <w:tcBorders>
              <w:top w:val="single" w:sz="4" w:space="0" w:color="FFFFFF" w:themeColor="background1"/>
              <w:bottom w:val="single" w:sz="4" w:space="0" w:color="auto"/>
            </w:tcBorders>
          </w:tcPr>
          <w:p w14:paraId="254FC048" w14:textId="77777777" w:rsidR="00C47632" w:rsidRPr="00E35CAD" w:rsidRDefault="00C47632" w:rsidP="00A14ED2">
            <w:pPr>
              <w:pStyle w:val="BodyText"/>
              <w:spacing w:line="240" w:lineRule="auto"/>
              <w:rPr>
                <w:b/>
                <w:bCs/>
                <w:color w:val="000000" w:themeColor="text1"/>
                <w:szCs w:val="19"/>
              </w:rPr>
            </w:pPr>
            <w:r w:rsidRPr="006A0001">
              <w:rPr>
                <w:color w:val="000000" w:themeColor="text1"/>
                <w:szCs w:val="19"/>
              </w:rPr>
              <w:t xml:space="preserve">Start </w:t>
            </w:r>
            <w:r w:rsidRPr="00E35CAD">
              <w:rPr>
                <w:b/>
                <w:bCs/>
                <w:color w:val="000000" w:themeColor="text1"/>
                <w:szCs w:val="19"/>
              </w:rPr>
              <w:t>Document-</w:t>
            </w:r>
            <w:r>
              <w:rPr>
                <w:b/>
                <w:bCs/>
                <w:color w:val="000000" w:themeColor="text1"/>
                <w:szCs w:val="19"/>
              </w:rPr>
              <w:t>b</w:t>
            </w:r>
            <w:r w:rsidRPr="00E35CAD">
              <w:rPr>
                <w:b/>
                <w:bCs/>
                <w:color w:val="000000" w:themeColor="text1"/>
                <w:szCs w:val="19"/>
              </w:rPr>
              <w:t>ased Writing Activity</w:t>
            </w:r>
          </w:p>
        </w:tc>
        <w:tc>
          <w:tcPr>
            <w:tcW w:w="2790" w:type="dxa"/>
            <w:tcBorders>
              <w:top w:val="single" w:sz="4" w:space="0" w:color="FFFFFF" w:themeColor="background1"/>
              <w:bottom w:val="single" w:sz="4" w:space="0" w:color="auto"/>
            </w:tcBorders>
          </w:tcPr>
          <w:p w14:paraId="7F904A37" w14:textId="77777777" w:rsidR="00C47632" w:rsidRPr="00E35CAD" w:rsidRDefault="00C47632" w:rsidP="00A14ED2">
            <w:pPr>
              <w:pStyle w:val="BodyText"/>
              <w:spacing w:line="240" w:lineRule="auto"/>
              <w:rPr>
                <w:b/>
                <w:bCs/>
                <w:color w:val="000000" w:themeColor="text1"/>
                <w:szCs w:val="19"/>
              </w:rPr>
            </w:pPr>
            <w:r w:rsidRPr="006A0001">
              <w:rPr>
                <w:color w:val="000000" w:themeColor="text1"/>
                <w:szCs w:val="19"/>
              </w:rPr>
              <w:t xml:space="preserve">Complete </w:t>
            </w:r>
            <w:r w:rsidRPr="00E35CAD">
              <w:rPr>
                <w:b/>
                <w:bCs/>
                <w:color w:val="000000" w:themeColor="text1"/>
                <w:szCs w:val="19"/>
              </w:rPr>
              <w:t>Document-</w:t>
            </w:r>
            <w:r>
              <w:rPr>
                <w:b/>
                <w:bCs/>
                <w:color w:val="000000" w:themeColor="text1"/>
                <w:szCs w:val="19"/>
              </w:rPr>
              <w:t>b</w:t>
            </w:r>
            <w:r w:rsidRPr="00E35CAD">
              <w:rPr>
                <w:b/>
                <w:bCs/>
                <w:color w:val="000000" w:themeColor="text1"/>
                <w:szCs w:val="19"/>
              </w:rPr>
              <w:t>ased Writing Activity</w:t>
            </w:r>
          </w:p>
          <w:p w14:paraId="5D7C2BCC" w14:textId="77777777" w:rsidR="00C47632" w:rsidRPr="006A0001" w:rsidRDefault="00C47632" w:rsidP="00A14ED2"/>
        </w:tc>
      </w:tr>
      <w:tr w:rsidR="00C47632" w:rsidRPr="00DD7BC0" w14:paraId="69944D60" w14:textId="77777777" w:rsidTr="00650FEB">
        <w:trPr>
          <w:trHeight w:val="3936"/>
        </w:trPr>
        <w:tc>
          <w:tcPr>
            <w:tcW w:w="1705" w:type="dxa"/>
          </w:tcPr>
          <w:p w14:paraId="12C56193" w14:textId="77777777" w:rsidR="00C47632" w:rsidRDefault="00C47632" w:rsidP="00650FEB">
            <w:pPr>
              <w:pStyle w:val="BodyText"/>
              <w:spacing w:after="60" w:line="240" w:lineRule="auto"/>
              <w:rPr>
                <w:b/>
                <w:bCs/>
                <w:szCs w:val="19"/>
              </w:rPr>
            </w:pPr>
            <w:r>
              <w:rPr>
                <w:b/>
                <w:bCs/>
                <w:szCs w:val="19"/>
              </w:rPr>
              <w:t>Activities</w:t>
            </w:r>
          </w:p>
          <w:p w14:paraId="393CF7E1" w14:textId="77777777" w:rsidR="00C47632" w:rsidRPr="0005339D" w:rsidRDefault="00C47632" w:rsidP="00650FEB">
            <w:pPr>
              <w:pStyle w:val="BodyText"/>
              <w:spacing w:after="60" w:line="240" w:lineRule="auto"/>
              <w:rPr>
                <w:szCs w:val="19"/>
              </w:rPr>
            </w:pPr>
            <w:r w:rsidRPr="0005339D">
              <w:rPr>
                <w:i/>
                <w:iCs/>
                <w:szCs w:val="19"/>
              </w:rPr>
              <w:t xml:space="preserve">(A </w:t>
            </w:r>
            <w:r>
              <w:rPr>
                <w:b/>
                <w:bCs/>
                <w:i/>
                <w:iCs/>
                <w:szCs w:val="19"/>
              </w:rPr>
              <w:t>T</w:t>
            </w:r>
            <w:r w:rsidRPr="0005339D">
              <w:rPr>
                <w:b/>
                <w:bCs/>
                <w:i/>
                <w:iCs/>
                <w:szCs w:val="19"/>
              </w:rPr>
              <w:t xml:space="preserve">eacher </w:t>
            </w:r>
            <w:r>
              <w:rPr>
                <w:b/>
                <w:bCs/>
                <w:i/>
                <w:iCs/>
                <w:szCs w:val="19"/>
              </w:rPr>
              <w:t>G</w:t>
            </w:r>
            <w:r w:rsidRPr="0005339D">
              <w:rPr>
                <w:b/>
                <w:bCs/>
                <w:i/>
                <w:iCs/>
                <w:szCs w:val="19"/>
              </w:rPr>
              <w:t>uide</w:t>
            </w:r>
            <w:r w:rsidRPr="0005339D">
              <w:rPr>
                <w:i/>
                <w:iCs/>
                <w:szCs w:val="19"/>
              </w:rPr>
              <w:t xml:space="preserve"> is provided for each handout that includes tips for classroom implementation)</w:t>
            </w:r>
            <w:r w:rsidRPr="0005339D">
              <w:rPr>
                <w:szCs w:val="19"/>
              </w:rPr>
              <w:t xml:space="preserve"> </w:t>
            </w:r>
          </w:p>
          <w:p w14:paraId="72FE4468" w14:textId="77777777" w:rsidR="00C47632" w:rsidRPr="005F14B5" w:rsidRDefault="00C47632" w:rsidP="00650FEB">
            <w:pPr>
              <w:pStyle w:val="BodyText"/>
              <w:spacing w:after="60" w:line="240" w:lineRule="auto"/>
              <w:rPr>
                <w:i/>
                <w:iCs/>
                <w:szCs w:val="19"/>
              </w:rPr>
            </w:pPr>
            <w:r w:rsidRPr="0005339D">
              <w:rPr>
                <w:i/>
                <w:iCs/>
                <w:szCs w:val="19"/>
              </w:rPr>
              <w:t>The activities can be completed independently, in small groups, or as a full class. A handout is provided for each activity.</w:t>
            </w:r>
          </w:p>
        </w:tc>
        <w:tc>
          <w:tcPr>
            <w:tcW w:w="2790" w:type="dxa"/>
            <w:gridSpan w:val="2"/>
            <w:tcBorders>
              <w:top w:val="single" w:sz="4" w:space="0" w:color="auto"/>
              <w:bottom w:val="single" w:sz="4" w:space="0" w:color="auto"/>
            </w:tcBorders>
          </w:tcPr>
          <w:p w14:paraId="1F934989" w14:textId="77777777" w:rsidR="00C47632" w:rsidRPr="0005339D" w:rsidRDefault="00C47632" w:rsidP="00650FEB">
            <w:pPr>
              <w:pStyle w:val="BodyText"/>
              <w:spacing w:after="60" w:line="240" w:lineRule="auto"/>
              <w:rPr>
                <w:rFonts w:eastAsia="Calibri"/>
                <w:szCs w:val="19"/>
              </w:rPr>
            </w:pPr>
            <w:r w:rsidRPr="0005339D">
              <w:rPr>
                <w:szCs w:val="19"/>
                <w:u w:val="single"/>
              </w:rPr>
              <w:t>Life on the Farm</w:t>
            </w:r>
          </w:p>
          <w:p w14:paraId="7078DB11" w14:textId="77777777" w:rsidR="00C47632" w:rsidRPr="0005339D" w:rsidRDefault="00C47632" w:rsidP="00650FEB">
            <w:pPr>
              <w:pStyle w:val="BodyText"/>
              <w:spacing w:after="60" w:line="240" w:lineRule="auto"/>
              <w:rPr>
                <w:rFonts w:eastAsia="Calibri"/>
                <w:szCs w:val="19"/>
              </w:rPr>
            </w:pPr>
            <w:r w:rsidRPr="0005339D">
              <w:rPr>
                <w:b/>
                <w:bCs/>
                <w:szCs w:val="19"/>
              </w:rPr>
              <w:t>Mission Reflection (10</w:t>
            </w:r>
            <w:r>
              <w:rPr>
                <w:b/>
                <w:bCs/>
                <w:szCs w:val="19"/>
              </w:rPr>
              <w:t>–</w:t>
            </w:r>
            <w:r w:rsidRPr="0005339D">
              <w:rPr>
                <w:b/>
                <w:bCs/>
                <w:szCs w:val="19"/>
              </w:rPr>
              <w:t>15 minutes)</w:t>
            </w:r>
            <w:r w:rsidRPr="0005339D">
              <w:rPr>
                <w:szCs w:val="19"/>
              </w:rPr>
              <w:t xml:space="preserve">: </w:t>
            </w:r>
            <w:r w:rsidRPr="0005339D">
              <w:rPr>
                <w:color w:val="000000" w:themeColor="text1"/>
                <w:szCs w:val="19"/>
              </w:rPr>
              <w:t>Students identify the chores and challenges faced by Frank and Ginny in helping to run the family farm</w:t>
            </w:r>
          </w:p>
          <w:p w14:paraId="67791442" w14:textId="77777777" w:rsidR="00C47632" w:rsidRPr="005F14B5" w:rsidRDefault="00C47632" w:rsidP="00650FEB">
            <w:pPr>
              <w:pStyle w:val="BodyText"/>
              <w:spacing w:after="60" w:line="240" w:lineRule="auto"/>
              <w:rPr>
                <w:color w:val="000000" w:themeColor="text1"/>
                <w:szCs w:val="19"/>
              </w:rPr>
            </w:pPr>
            <w:r w:rsidRPr="0005339D">
              <w:rPr>
                <w:b/>
                <w:bCs/>
                <w:szCs w:val="19"/>
              </w:rPr>
              <w:t>Document Analysis (at least 25 minutes)</w:t>
            </w:r>
            <w:r w:rsidRPr="0005339D">
              <w:rPr>
                <w:szCs w:val="19"/>
              </w:rPr>
              <w:t>:</w:t>
            </w:r>
            <w:r w:rsidRPr="0005339D">
              <w:rPr>
                <w:color w:val="000000" w:themeColor="text1"/>
                <w:szCs w:val="19"/>
              </w:rPr>
              <w:t xml:space="preserve"> Students analyze the price of wheat and average rainfall from 1909</w:t>
            </w:r>
            <w:r>
              <w:rPr>
                <w:b/>
                <w:bCs/>
                <w:szCs w:val="19"/>
              </w:rPr>
              <w:t>–</w:t>
            </w:r>
            <w:r w:rsidRPr="0005339D">
              <w:rPr>
                <w:color w:val="000000" w:themeColor="text1"/>
                <w:szCs w:val="19"/>
              </w:rPr>
              <w:t>1940 to discuss the economic and natural forces that impacted farming at the time and how they compare to challenges faced by farmers today.</w:t>
            </w:r>
          </w:p>
        </w:tc>
        <w:tc>
          <w:tcPr>
            <w:tcW w:w="4410" w:type="dxa"/>
            <w:gridSpan w:val="5"/>
            <w:tcBorders>
              <w:top w:val="single" w:sz="4" w:space="0" w:color="auto"/>
              <w:bottom w:val="single" w:sz="4" w:space="0" w:color="auto"/>
            </w:tcBorders>
          </w:tcPr>
          <w:p w14:paraId="2B0B1633" w14:textId="77777777" w:rsidR="00C47632" w:rsidRPr="0005339D" w:rsidRDefault="00C47632" w:rsidP="00650FEB">
            <w:pPr>
              <w:pStyle w:val="BodyText"/>
              <w:spacing w:after="60" w:line="240" w:lineRule="auto"/>
              <w:rPr>
                <w:szCs w:val="19"/>
                <w:u w:val="single"/>
              </w:rPr>
            </w:pPr>
            <w:r w:rsidRPr="0005339D">
              <w:rPr>
                <w:szCs w:val="19"/>
                <w:u w:val="single"/>
              </w:rPr>
              <w:t>The Great Depression</w:t>
            </w:r>
          </w:p>
          <w:p w14:paraId="635F5D6B" w14:textId="77777777" w:rsidR="00C47632" w:rsidRPr="0005339D" w:rsidRDefault="00C47632" w:rsidP="00650FEB">
            <w:pPr>
              <w:pStyle w:val="BodyText"/>
              <w:spacing w:after="60" w:line="240" w:lineRule="auto"/>
              <w:rPr>
                <w:rFonts w:eastAsia="Calibri"/>
                <w:szCs w:val="19"/>
              </w:rPr>
            </w:pPr>
            <w:r w:rsidRPr="0005339D">
              <w:rPr>
                <w:b/>
                <w:bCs/>
                <w:szCs w:val="19"/>
              </w:rPr>
              <w:t>Mission Reflection (10</w:t>
            </w:r>
            <w:r>
              <w:rPr>
                <w:b/>
                <w:bCs/>
                <w:szCs w:val="19"/>
              </w:rPr>
              <w:t>–</w:t>
            </w:r>
            <w:r w:rsidRPr="0005339D">
              <w:rPr>
                <w:b/>
                <w:bCs/>
                <w:szCs w:val="19"/>
              </w:rPr>
              <w:t>15 minutes):</w:t>
            </w:r>
            <w:r w:rsidRPr="0005339D">
              <w:rPr>
                <w:color w:val="000000" w:themeColor="text1"/>
                <w:szCs w:val="19"/>
              </w:rPr>
              <w:t xml:space="preserve"> Students identify some of the ways that Frank and Ginny observed Americans responding to hardships in the 1930s (neighbors helping neighbors, demanding governmental assistance, hitting the road, and organized charities).</w:t>
            </w:r>
          </w:p>
          <w:p w14:paraId="5C8FC93B" w14:textId="77777777" w:rsidR="00C47632" w:rsidRPr="0005339D" w:rsidRDefault="00C47632" w:rsidP="00650FEB">
            <w:pPr>
              <w:pStyle w:val="BodyText"/>
              <w:spacing w:after="60" w:line="240" w:lineRule="auto"/>
              <w:rPr>
                <w:color w:val="000000" w:themeColor="text1"/>
                <w:szCs w:val="19"/>
              </w:rPr>
            </w:pPr>
            <w:r w:rsidRPr="0005339D">
              <w:rPr>
                <w:b/>
                <w:bCs/>
                <w:szCs w:val="19"/>
              </w:rPr>
              <w:t xml:space="preserve">Document Analysis (at least 20 minutes): </w:t>
            </w:r>
            <w:r w:rsidRPr="0005339D">
              <w:rPr>
                <w:color w:val="000000" w:themeColor="text1"/>
                <w:szCs w:val="19"/>
              </w:rPr>
              <w:t>Students analyze a memoir about the Bonus Army and photographs of Hoovervilles to better understand how ordinary Americans responded to the Great Depression</w:t>
            </w:r>
            <w:r>
              <w:rPr>
                <w:color w:val="000000" w:themeColor="text1"/>
                <w:szCs w:val="19"/>
              </w:rPr>
              <w:t>.</w:t>
            </w:r>
          </w:p>
        </w:tc>
        <w:tc>
          <w:tcPr>
            <w:tcW w:w="8190" w:type="dxa"/>
            <w:gridSpan w:val="6"/>
            <w:tcBorders>
              <w:top w:val="single" w:sz="4" w:space="0" w:color="auto"/>
              <w:bottom w:val="single" w:sz="4" w:space="0" w:color="auto"/>
            </w:tcBorders>
          </w:tcPr>
          <w:p w14:paraId="1327C3D6" w14:textId="77777777" w:rsidR="00C47632" w:rsidRPr="0005339D" w:rsidRDefault="00C47632" w:rsidP="00650FEB">
            <w:pPr>
              <w:pStyle w:val="BodyText"/>
              <w:spacing w:after="60" w:line="240" w:lineRule="auto"/>
              <w:rPr>
                <w:szCs w:val="19"/>
                <w:u w:val="single"/>
              </w:rPr>
            </w:pPr>
            <w:r w:rsidRPr="0005339D">
              <w:rPr>
                <w:szCs w:val="19"/>
                <w:u w:val="single"/>
              </w:rPr>
              <w:t>Different Perspectives on the New Deal</w:t>
            </w:r>
          </w:p>
          <w:p w14:paraId="7790B5B1" w14:textId="77777777" w:rsidR="00C47632" w:rsidRPr="0005339D" w:rsidRDefault="00C47632" w:rsidP="00650FEB">
            <w:pPr>
              <w:pStyle w:val="BodyText"/>
              <w:spacing w:after="60" w:line="240" w:lineRule="auto"/>
              <w:rPr>
                <w:color w:val="000000" w:themeColor="text1"/>
                <w:szCs w:val="19"/>
              </w:rPr>
            </w:pPr>
            <w:r w:rsidRPr="0005339D">
              <w:rPr>
                <w:b/>
                <w:bCs/>
                <w:color w:val="000000" w:themeColor="text1"/>
                <w:szCs w:val="19"/>
              </w:rPr>
              <w:t>Decision Tracker Reflection (10</w:t>
            </w:r>
            <w:r>
              <w:rPr>
                <w:b/>
                <w:bCs/>
                <w:szCs w:val="19"/>
              </w:rPr>
              <w:t>–</w:t>
            </w:r>
            <w:r w:rsidRPr="0005339D">
              <w:rPr>
                <w:b/>
                <w:bCs/>
                <w:color w:val="000000" w:themeColor="text1"/>
                <w:szCs w:val="19"/>
              </w:rPr>
              <w:t>15 minutes):</w:t>
            </w:r>
            <w:r w:rsidRPr="0005339D">
              <w:rPr>
                <w:color w:val="000000" w:themeColor="text1"/>
                <w:szCs w:val="19"/>
              </w:rPr>
              <w:t xml:space="preserve"> After game play, students are asked to review and analyze the notes they collected on their </w:t>
            </w:r>
            <w:r w:rsidRPr="00E35CAD">
              <w:rPr>
                <w:b/>
                <w:bCs/>
                <w:color w:val="000000" w:themeColor="text1"/>
                <w:szCs w:val="19"/>
              </w:rPr>
              <w:t xml:space="preserve">Decision Tracker </w:t>
            </w:r>
            <w:r w:rsidRPr="0005339D">
              <w:rPr>
                <w:color w:val="000000" w:themeColor="text1"/>
                <w:szCs w:val="19"/>
              </w:rPr>
              <w:t>to better understand the reasons underling their choices for Frank and Ginny.</w:t>
            </w:r>
          </w:p>
          <w:p w14:paraId="0597360C" w14:textId="77777777" w:rsidR="00C47632" w:rsidRPr="0005339D" w:rsidRDefault="00C47632" w:rsidP="00650FEB">
            <w:pPr>
              <w:pStyle w:val="BodyText"/>
              <w:spacing w:after="60" w:line="240" w:lineRule="auto"/>
              <w:rPr>
                <w:color w:val="000000" w:themeColor="text1"/>
                <w:szCs w:val="19"/>
              </w:rPr>
            </w:pPr>
            <w:r w:rsidRPr="0005339D">
              <w:rPr>
                <w:b/>
                <w:bCs/>
                <w:color w:val="000000" w:themeColor="text1"/>
                <w:szCs w:val="19"/>
              </w:rPr>
              <w:t>Document-Based Writing Activity (60 minutes):</w:t>
            </w:r>
            <w:r w:rsidRPr="0005339D">
              <w:rPr>
                <w:color w:val="000000" w:themeColor="text1"/>
                <w:szCs w:val="19"/>
              </w:rPr>
              <w:t xml:space="preserve"> New Deal programs represented a huge increase in the role of the national government in Americans’ lives. For the first time, the government provided direct aid to the hungry, </w:t>
            </w:r>
            <w:r>
              <w:rPr>
                <w:color w:val="000000" w:themeColor="text1"/>
                <w:szCs w:val="19"/>
              </w:rPr>
              <w:t xml:space="preserve">employed </w:t>
            </w:r>
            <w:r w:rsidRPr="0005339D">
              <w:rPr>
                <w:color w:val="000000" w:themeColor="text1"/>
                <w:szCs w:val="19"/>
              </w:rPr>
              <w:t xml:space="preserve">unemployed men on public works projects, and </w:t>
            </w:r>
            <w:r>
              <w:rPr>
                <w:color w:val="000000" w:themeColor="text1"/>
                <w:szCs w:val="19"/>
              </w:rPr>
              <w:t xml:space="preserve">paid </w:t>
            </w:r>
            <w:r w:rsidRPr="0005339D">
              <w:rPr>
                <w:color w:val="000000" w:themeColor="text1"/>
                <w:szCs w:val="19"/>
              </w:rPr>
              <w:t>young men to build forest trails in Civilian Conservation Corp camps.</w:t>
            </w:r>
          </w:p>
          <w:p w14:paraId="15012FD2" w14:textId="6B3CED20" w:rsidR="00650FEB" w:rsidRPr="00650FEB" w:rsidRDefault="00C47632" w:rsidP="00650FEB">
            <w:pPr>
              <w:pStyle w:val="BodyText"/>
              <w:spacing w:after="60" w:line="240" w:lineRule="auto"/>
              <w:rPr>
                <w:color w:val="000000" w:themeColor="text1"/>
                <w:szCs w:val="19"/>
              </w:rPr>
            </w:pPr>
            <w:r w:rsidRPr="0005339D">
              <w:rPr>
                <w:color w:val="000000" w:themeColor="text1"/>
                <w:szCs w:val="19"/>
              </w:rPr>
              <w:t xml:space="preserve">This document-based writing activity asks students to compare and contrast different perspectives on the New Deal. Students select four documents and then explain in two paragraphs how the New Deal helped </w:t>
            </w:r>
            <w:r>
              <w:rPr>
                <w:color w:val="000000" w:themeColor="text1"/>
                <w:szCs w:val="19"/>
              </w:rPr>
              <w:t xml:space="preserve">some </w:t>
            </w:r>
            <w:r w:rsidRPr="0005339D">
              <w:rPr>
                <w:color w:val="000000" w:themeColor="text1"/>
                <w:szCs w:val="19"/>
              </w:rPr>
              <w:t>people</w:t>
            </w:r>
            <w:r>
              <w:rPr>
                <w:color w:val="000000" w:themeColor="text1"/>
                <w:szCs w:val="19"/>
              </w:rPr>
              <w:t xml:space="preserve"> and not others,</w:t>
            </w:r>
            <w:r w:rsidRPr="0005339D">
              <w:rPr>
                <w:color w:val="000000" w:themeColor="text1"/>
                <w:szCs w:val="19"/>
              </w:rPr>
              <w:t xml:space="preserve"> and what </w:t>
            </w:r>
            <w:r>
              <w:rPr>
                <w:color w:val="000000" w:themeColor="text1"/>
                <w:szCs w:val="19"/>
              </w:rPr>
              <w:t>those not helped</w:t>
            </w:r>
            <w:r w:rsidRPr="0005339D">
              <w:rPr>
                <w:color w:val="000000" w:themeColor="text1"/>
                <w:szCs w:val="19"/>
              </w:rPr>
              <w:t xml:space="preserve"> wanted </w:t>
            </w:r>
            <w:r>
              <w:rPr>
                <w:color w:val="000000" w:themeColor="text1"/>
                <w:szCs w:val="19"/>
              </w:rPr>
              <w:t>the New Deal</w:t>
            </w:r>
            <w:r w:rsidRPr="0005339D">
              <w:rPr>
                <w:color w:val="000000" w:themeColor="text1"/>
                <w:szCs w:val="19"/>
              </w:rPr>
              <w:t xml:space="preserve"> to do.</w:t>
            </w:r>
          </w:p>
        </w:tc>
      </w:tr>
      <w:tr w:rsidR="00C47632" w:rsidRPr="00DD7BC0" w14:paraId="3568877D" w14:textId="77777777" w:rsidTr="00650FEB">
        <w:trPr>
          <w:trHeight w:val="1745"/>
        </w:trPr>
        <w:tc>
          <w:tcPr>
            <w:tcW w:w="1705" w:type="dxa"/>
          </w:tcPr>
          <w:p w14:paraId="79693DA7" w14:textId="77777777" w:rsidR="00C47632" w:rsidRPr="005F14B5" w:rsidRDefault="00C47632" w:rsidP="00A14ED2">
            <w:pPr>
              <w:pStyle w:val="BodyText"/>
              <w:spacing w:line="240" w:lineRule="auto"/>
              <w:rPr>
                <w:rFonts w:eastAsia="Calibri"/>
                <w:szCs w:val="19"/>
              </w:rPr>
            </w:pPr>
            <w:r w:rsidRPr="005F14B5">
              <w:rPr>
                <w:rFonts w:eastAsia="Calibri"/>
                <w:b/>
                <w:bCs/>
                <w:szCs w:val="19"/>
              </w:rPr>
              <w:t>Game Decision Tracker</w:t>
            </w:r>
            <w:r w:rsidRPr="005F14B5">
              <w:rPr>
                <w:rFonts w:eastAsia="Calibri"/>
                <w:szCs w:val="19"/>
              </w:rPr>
              <w:t xml:space="preserve"> </w:t>
            </w:r>
            <w:r w:rsidRPr="005F14B5">
              <w:rPr>
                <w:rFonts w:eastAsia="Calibri"/>
                <w:i/>
                <w:iCs/>
                <w:szCs w:val="19"/>
              </w:rPr>
              <w:t xml:space="preserve">(to be completed independently as students play the game) </w:t>
            </w:r>
          </w:p>
        </w:tc>
        <w:tc>
          <w:tcPr>
            <w:tcW w:w="15390" w:type="dxa"/>
            <w:gridSpan w:val="13"/>
            <w:tcBorders>
              <w:top w:val="single" w:sz="4" w:space="0" w:color="auto"/>
            </w:tcBorders>
          </w:tcPr>
          <w:p w14:paraId="556F3171" w14:textId="77777777" w:rsidR="00C47632" w:rsidRPr="00404FBE" w:rsidRDefault="00C47632" w:rsidP="00A14ED2">
            <w:pPr>
              <w:pStyle w:val="BodyText"/>
              <w:spacing w:after="40"/>
              <w:rPr>
                <w:rFonts w:eastAsia="Calibri"/>
                <w:sz w:val="20"/>
                <w:szCs w:val="20"/>
              </w:rPr>
            </w:pPr>
            <w:r w:rsidRPr="060C5CC5">
              <w:rPr>
                <w:rFonts w:eastAsia="Calibri"/>
                <w:sz w:val="20"/>
                <w:szCs w:val="20"/>
              </w:rPr>
              <w:t xml:space="preserve">Students determine how their decisions for </w:t>
            </w:r>
            <w:r>
              <w:rPr>
                <w:rFonts w:eastAsia="Calibri"/>
                <w:sz w:val="20"/>
                <w:szCs w:val="20"/>
              </w:rPr>
              <w:t>Frank and Ginny</w:t>
            </w:r>
            <w:r w:rsidRPr="060C5CC5">
              <w:rPr>
                <w:rFonts w:eastAsia="Calibri"/>
                <w:sz w:val="20"/>
                <w:szCs w:val="20"/>
              </w:rPr>
              <w:t xml:space="preserve"> in each part align with the following reasons:</w:t>
            </w:r>
          </w:p>
          <w:p w14:paraId="25C8ACF8" w14:textId="77777777" w:rsidR="00C47632" w:rsidRDefault="00C47632" w:rsidP="00A14ED2">
            <w:pPr>
              <w:pStyle w:val="BodyText"/>
              <w:numPr>
                <w:ilvl w:val="0"/>
                <w:numId w:val="1"/>
              </w:numPr>
              <w:spacing w:after="20" w:line="240" w:lineRule="auto"/>
              <w:rPr>
                <w:color w:val="000000" w:themeColor="text1"/>
                <w:szCs w:val="19"/>
              </w:rPr>
            </w:pPr>
            <w:r w:rsidRPr="4C268A36">
              <w:rPr>
                <w:color w:val="000000" w:themeColor="text1"/>
              </w:rPr>
              <w:t>Maintain the Family Farm (Help my family and keep the farm viable)</w:t>
            </w:r>
          </w:p>
          <w:p w14:paraId="1EA075AC" w14:textId="77777777" w:rsidR="00C47632" w:rsidRDefault="00C47632" w:rsidP="00A14ED2">
            <w:pPr>
              <w:pStyle w:val="BodyText"/>
              <w:numPr>
                <w:ilvl w:val="0"/>
                <w:numId w:val="1"/>
              </w:numPr>
              <w:spacing w:after="20" w:line="240" w:lineRule="auto"/>
              <w:rPr>
                <w:color w:val="000000" w:themeColor="text1"/>
                <w:szCs w:val="19"/>
              </w:rPr>
            </w:pPr>
            <w:r w:rsidRPr="4C268A36">
              <w:rPr>
                <w:color w:val="000000" w:themeColor="text1"/>
              </w:rPr>
              <w:t>Explore America (Learn more about the world and what’s happening)</w:t>
            </w:r>
          </w:p>
          <w:p w14:paraId="0CCEF738" w14:textId="77777777" w:rsidR="00C47632" w:rsidRPr="00404FBE" w:rsidRDefault="00C47632" w:rsidP="00A14ED2">
            <w:pPr>
              <w:pStyle w:val="BodyText"/>
              <w:numPr>
                <w:ilvl w:val="0"/>
                <w:numId w:val="1"/>
              </w:numPr>
              <w:spacing w:after="20" w:line="240" w:lineRule="auto"/>
              <w:rPr>
                <w:color w:val="000000" w:themeColor="text1"/>
                <w:szCs w:val="19"/>
              </w:rPr>
            </w:pPr>
            <w:r w:rsidRPr="4C268A36">
              <w:rPr>
                <w:color w:val="000000" w:themeColor="text1"/>
              </w:rPr>
              <w:t>Help Others (Do whatever I can to help those less fortunate)</w:t>
            </w:r>
          </w:p>
          <w:p w14:paraId="7AEEC781" w14:textId="77777777" w:rsidR="00C47632" w:rsidRPr="00404FBE" w:rsidRDefault="00C47632" w:rsidP="00A14ED2">
            <w:pPr>
              <w:pStyle w:val="BodyText"/>
              <w:numPr>
                <w:ilvl w:val="0"/>
                <w:numId w:val="1"/>
              </w:numPr>
              <w:spacing w:after="20" w:line="240" w:lineRule="auto"/>
              <w:rPr>
                <w:color w:val="000000" w:themeColor="text1"/>
                <w:szCs w:val="19"/>
              </w:rPr>
            </w:pPr>
            <w:r w:rsidRPr="00404FBE">
              <w:rPr>
                <w:color w:val="000000" w:themeColor="text1"/>
              </w:rPr>
              <w:t>Support the New Deal (Understand and promote new government policies)</w:t>
            </w:r>
          </w:p>
        </w:tc>
      </w:tr>
      <w:tr w:rsidR="00C47632" w:rsidRPr="00DD7BC0" w14:paraId="1E03F40B" w14:textId="77777777" w:rsidTr="00650FEB">
        <w:trPr>
          <w:trHeight w:val="1036"/>
        </w:trPr>
        <w:tc>
          <w:tcPr>
            <w:tcW w:w="1705" w:type="dxa"/>
            <w:vAlign w:val="center"/>
          </w:tcPr>
          <w:p w14:paraId="0622A858" w14:textId="77777777" w:rsidR="00C47632" w:rsidRDefault="00C47632" w:rsidP="00A14ED2">
            <w:pPr>
              <w:pStyle w:val="BodyText"/>
              <w:rPr>
                <w:b/>
                <w:bCs/>
                <w:szCs w:val="19"/>
              </w:rPr>
            </w:pPr>
            <w:r w:rsidRPr="000A5302">
              <w:rPr>
                <w:b/>
                <w:bCs/>
                <w:sz w:val="20"/>
                <w:szCs w:val="20"/>
              </w:rPr>
              <w:lastRenderedPageBreak/>
              <w:t>Essential Question(s)</w:t>
            </w:r>
          </w:p>
        </w:tc>
        <w:tc>
          <w:tcPr>
            <w:tcW w:w="2790" w:type="dxa"/>
            <w:gridSpan w:val="2"/>
            <w:tcBorders>
              <w:top w:val="single" w:sz="4" w:space="0" w:color="auto"/>
              <w:bottom w:val="single" w:sz="4" w:space="0" w:color="auto"/>
            </w:tcBorders>
          </w:tcPr>
          <w:p w14:paraId="7AA0FAF4" w14:textId="77777777" w:rsidR="00C47632" w:rsidRPr="0005339D" w:rsidRDefault="00C47632" w:rsidP="00157BD5">
            <w:pPr>
              <w:pStyle w:val="BodyText"/>
              <w:spacing w:line="240" w:lineRule="auto"/>
              <w:rPr>
                <w:szCs w:val="19"/>
                <w:u w:val="single"/>
              </w:rPr>
            </w:pPr>
            <w:r w:rsidRPr="4C268A36">
              <w:rPr>
                <w:color w:val="000000" w:themeColor="text1"/>
                <w:szCs w:val="19"/>
              </w:rPr>
              <w:t>What are some of the benefits of family farms? What are some of the economic and natural forces that make farming difficult?</w:t>
            </w:r>
          </w:p>
        </w:tc>
        <w:tc>
          <w:tcPr>
            <w:tcW w:w="4410" w:type="dxa"/>
            <w:gridSpan w:val="5"/>
            <w:tcBorders>
              <w:top w:val="single" w:sz="4" w:space="0" w:color="auto"/>
              <w:bottom w:val="single" w:sz="4" w:space="0" w:color="auto"/>
            </w:tcBorders>
          </w:tcPr>
          <w:p w14:paraId="0CC84B52" w14:textId="77777777" w:rsidR="00C47632" w:rsidRPr="0005339D" w:rsidRDefault="00C47632" w:rsidP="00157BD5">
            <w:pPr>
              <w:pStyle w:val="BodyText"/>
              <w:spacing w:line="240" w:lineRule="auto"/>
              <w:rPr>
                <w:szCs w:val="19"/>
                <w:u w:val="single"/>
              </w:rPr>
            </w:pPr>
            <w:r w:rsidRPr="598550D3">
              <w:rPr>
                <w:color w:val="000000" w:themeColor="text1"/>
                <w:szCs w:val="19"/>
              </w:rPr>
              <w:t>What conditions did ordinary Americans face during the early years of the Great Depression</w:t>
            </w:r>
            <w:r>
              <w:rPr>
                <w:color w:val="000000" w:themeColor="text1"/>
                <w:szCs w:val="19"/>
              </w:rPr>
              <w:t>,</w:t>
            </w:r>
            <w:r w:rsidRPr="598550D3">
              <w:rPr>
                <w:color w:val="000000" w:themeColor="text1"/>
                <w:szCs w:val="19"/>
              </w:rPr>
              <w:t xml:space="preserve"> and how did they respond?</w:t>
            </w:r>
          </w:p>
        </w:tc>
        <w:tc>
          <w:tcPr>
            <w:tcW w:w="8190" w:type="dxa"/>
            <w:gridSpan w:val="6"/>
            <w:tcBorders>
              <w:top w:val="single" w:sz="4" w:space="0" w:color="auto"/>
              <w:bottom w:val="single" w:sz="4" w:space="0" w:color="auto"/>
            </w:tcBorders>
          </w:tcPr>
          <w:p w14:paraId="7AFE32D2" w14:textId="77777777" w:rsidR="00C47632" w:rsidRDefault="00C47632" w:rsidP="00157BD5">
            <w:pPr>
              <w:pStyle w:val="BodyText"/>
              <w:spacing w:line="240" w:lineRule="auto"/>
              <w:rPr>
                <w:color w:val="000000" w:themeColor="text1"/>
                <w:szCs w:val="19"/>
              </w:rPr>
            </w:pPr>
            <w:r w:rsidRPr="598550D3">
              <w:rPr>
                <w:color w:val="000000" w:themeColor="text1"/>
                <w:szCs w:val="19"/>
              </w:rPr>
              <w:t>How did President Roosevelt and his New Deal programs try to ease the economic hardships of the Depression for many, but not all</w:t>
            </w:r>
            <w:r>
              <w:rPr>
                <w:color w:val="000000" w:themeColor="text1"/>
                <w:szCs w:val="19"/>
              </w:rPr>
              <w:t>,</w:t>
            </w:r>
            <w:r w:rsidRPr="598550D3">
              <w:rPr>
                <w:color w:val="000000" w:themeColor="text1"/>
                <w:szCs w:val="19"/>
              </w:rPr>
              <w:t xml:space="preserve"> Americans?</w:t>
            </w:r>
          </w:p>
          <w:p w14:paraId="04F09EAD" w14:textId="77777777" w:rsidR="00C47632" w:rsidRPr="0005339D" w:rsidRDefault="00C47632" w:rsidP="00157BD5">
            <w:pPr>
              <w:pStyle w:val="BodyText"/>
              <w:spacing w:line="240" w:lineRule="auto"/>
              <w:rPr>
                <w:szCs w:val="19"/>
                <w:u w:val="single"/>
              </w:rPr>
            </w:pPr>
          </w:p>
        </w:tc>
      </w:tr>
      <w:tr w:rsidR="00C47632" w:rsidRPr="00DD7BC0" w14:paraId="3B3B9FE6" w14:textId="77777777" w:rsidTr="00650FEB">
        <w:trPr>
          <w:trHeight w:val="1340"/>
        </w:trPr>
        <w:tc>
          <w:tcPr>
            <w:tcW w:w="1705" w:type="dxa"/>
          </w:tcPr>
          <w:p w14:paraId="18B60F62" w14:textId="77777777" w:rsidR="00C47632" w:rsidRPr="000A5302" w:rsidRDefault="00C47632" w:rsidP="00A14ED2">
            <w:pPr>
              <w:pStyle w:val="BodyText"/>
              <w:rPr>
                <w:b/>
                <w:bCs/>
                <w:sz w:val="20"/>
                <w:szCs w:val="20"/>
              </w:rPr>
            </w:pPr>
            <w:r>
              <w:rPr>
                <w:b/>
                <w:bCs/>
                <w:sz w:val="20"/>
                <w:szCs w:val="20"/>
              </w:rPr>
              <w:t>Story</w:t>
            </w:r>
          </w:p>
        </w:tc>
        <w:tc>
          <w:tcPr>
            <w:tcW w:w="2790" w:type="dxa"/>
            <w:gridSpan w:val="2"/>
            <w:tcBorders>
              <w:top w:val="single" w:sz="4" w:space="0" w:color="auto"/>
              <w:bottom w:val="single" w:sz="4" w:space="0" w:color="auto"/>
            </w:tcBorders>
          </w:tcPr>
          <w:p w14:paraId="1B78DDB9" w14:textId="77777777" w:rsidR="00C47632" w:rsidRDefault="00C47632" w:rsidP="007E31FE">
            <w:pPr>
              <w:pStyle w:val="BodyText"/>
              <w:spacing w:after="60" w:line="245" w:lineRule="auto"/>
            </w:pPr>
            <w:r>
              <w:t>Prologue i</w:t>
            </w:r>
            <w:r w:rsidRPr="00A33F79">
              <w:t xml:space="preserve">ntroduces the Dunn family’s history and that of the Southern Plains. Player explores the Dunn farmstead. Ginny and Frank describe life on the farm, including their chores. Prologue ends with a wheat farming “mini-game” (or simulation) divided into three phases: planning, growing, and harvesting. Frank experiences the ups and downs of farming and the impact of the 1929 </w:t>
            </w:r>
            <w:r>
              <w:t>s</w:t>
            </w:r>
            <w:r w:rsidRPr="00A33F79">
              <w:t>tock market crash.</w:t>
            </w:r>
          </w:p>
          <w:p w14:paraId="06DEC1C0" w14:textId="376D9CB4" w:rsidR="00650FEB" w:rsidRPr="00650FEB" w:rsidRDefault="00C47632" w:rsidP="007E31FE">
            <w:pPr>
              <w:pStyle w:val="BodyText"/>
              <w:spacing w:after="60" w:line="245" w:lineRule="auto"/>
            </w:pPr>
            <w:r w:rsidRPr="00A33F79">
              <w:t xml:space="preserve">Despite record rainfall and a bumper crop during the growing season, low prices for the wheat harvest in 1931 reduce the family’s savings and force them to cancel a planned vacation, disappointing </w:t>
            </w:r>
            <w:proofErr w:type="gramStart"/>
            <w:r w:rsidRPr="00A33F79">
              <w:t>Ginny</w:t>
            </w:r>
            <w:proofErr w:type="gramEnd"/>
            <w:r w:rsidRPr="00A33F79">
              <w:t xml:space="preserve"> and Frank. The following year, Frank must choose whether to plant on fallow land in the hopes of eking out a profit. Ginny explores town and hears opinions about what should be done about the Depression</w:t>
            </w:r>
            <w:r w:rsidR="00650FEB">
              <w:t>.</w:t>
            </w:r>
          </w:p>
        </w:tc>
        <w:tc>
          <w:tcPr>
            <w:tcW w:w="2700" w:type="dxa"/>
            <w:gridSpan w:val="3"/>
            <w:tcBorders>
              <w:top w:val="single" w:sz="4" w:space="0" w:color="auto"/>
              <w:bottom w:val="single" w:sz="4" w:space="0" w:color="auto"/>
            </w:tcBorders>
          </w:tcPr>
          <w:p w14:paraId="2ABB976D" w14:textId="77777777" w:rsidR="00C47632" w:rsidRPr="598550D3" w:rsidRDefault="00C47632" w:rsidP="00157BD5">
            <w:pPr>
              <w:pStyle w:val="BodyText"/>
              <w:spacing w:after="60" w:line="264" w:lineRule="auto"/>
              <w:rPr>
                <w:color w:val="000000" w:themeColor="text1"/>
                <w:szCs w:val="19"/>
              </w:rPr>
            </w:pPr>
            <w:r w:rsidRPr="005D6871">
              <w:rPr>
                <w:szCs w:val="19"/>
              </w:rPr>
              <w:t>Ma and Pa go to the bank in town and leave Ginny and Frank to do chores. Ginny goes with her friend Thelma to barter goods at the local store. Hard times are reducing what they receive for their eggs and butter</w:t>
            </w:r>
            <w:r>
              <w:rPr>
                <w:szCs w:val="19"/>
              </w:rPr>
              <w:t>,</w:t>
            </w:r>
            <w:r w:rsidRPr="005D6871">
              <w:rPr>
                <w:szCs w:val="19"/>
              </w:rPr>
              <w:t xml:space="preserve"> so Ginny </w:t>
            </w:r>
            <w:proofErr w:type="gramStart"/>
            <w:r>
              <w:rPr>
                <w:szCs w:val="19"/>
              </w:rPr>
              <w:t xml:space="preserve">has </w:t>
            </w:r>
            <w:r w:rsidRPr="005D6871">
              <w:rPr>
                <w:szCs w:val="19"/>
              </w:rPr>
              <w:t>to</w:t>
            </w:r>
            <w:proofErr w:type="gramEnd"/>
            <w:r w:rsidRPr="005D6871">
              <w:rPr>
                <w:szCs w:val="19"/>
              </w:rPr>
              <w:t xml:space="preserve"> either economize or buy on credit. She also donates clothes to the Red Cross. Thelma, whose family is in need, is uncomfortable. Meanwhile Frank meets a drifter looking for work and learns he is a World War I veteran planning to join the Bonus March.</w:t>
            </w:r>
          </w:p>
        </w:tc>
        <w:tc>
          <w:tcPr>
            <w:tcW w:w="2250" w:type="dxa"/>
            <w:gridSpan w:val="3"/>
            <w:tcBorders>
              <w:top w:val="single" w:sz="4" w:space="0" w:color="auto"/>
              <w:bottom w:val="single" w:sz="4" w:space="0" w:color="auto"/>
            </w:tcBorders>
          </w:tcPr>
          <w:p w14:paraId="79ACFEAB" w14:textId="77777777" w:rsidR="00C47632" w:rsidRPr="598550D3" w:rsidRDefault="00C47632" w:rsidP="00157BD5">
            <w:pPr>
              <w:pStyle w:val="BodyText"/>
              <w:spacing w:after="60" w:line="264" w:lineRule="auto"/>
              <w:rPr>
                <w:color w:val="000000" w:themeColor="text1"/>
                <w:szCs w:val="19"/>
              </w:rPr>
            </w:pPr>
            <w:r w:rsidRPr="005D6871">
              <w:rPr>
                <w:szCs w:val="19"/>
              </w:rPr>
              <w:t>As the drought grows worse, the Dunn family needs to kill their starving cows. Frank is very upset and decides to follow the drifter’s suggestion to “ride the rails” in search of work and adventure. Frank meets people who have lost their jobs and homes, witnesses hunger marches and protests, and experiences life in a Hooverville. He struggles daily to find food, shelter, and work and finally grasps the magnitude of the economic crisis.</w:t>
            </w:r>
          </w:p>
        </w:tc>
        <w:tc>
          <w:tcPr>
            <w:tcW w:w="2949" w:type="dxa"/>
            <w:gridSpan w:val="3"/>
            <w:tcBorders>
              <w:top w:val="single" w:sz="4" w:space="0" w:color="auto"/>
              <w:bottom w:val="single" w:sz="4" w:space="0" w:color="auto"/>
            </w:tcBorders>
          </w:tcPr>
          <w:p w14:paraId="7CB2F0A9" w14:textId="77777777" w:rsidR="00C47632" w:rsidRPr="598550D3" w:rsidRDefault="00C47632" w:rsidP="00157BD5">
            <w:pPr>
              <w:pStyle w:val="BodyText"/>
              <w:spacing w:after="60" w:line="264" w:lineRule="auto"/>
              <w:rPr>
                <w:color w:val="000000" w:themeColor="text1"/>
                <w:szCs w:val="19"/>
              </w:rPr>
            </w:pPr>
            <w:r w:rsidRPr="005D6871">
              <w:rPr>
                <w:szCs w:val="19"/>
              </w:rPr>
              <w:t xml:space="preserve">With the election of President Franklin D. Roosevelt, several new government programs are put in place to aid suffering Americans. The drought worsens, and the </w:t>
            </w:r>
            <w:proofErr w:type="spellStart"/>
            <w:r w:rsidRPr="005D6871">
              <w:rPr>
                <w:szCs w:val="19"/>
              </w:rPr>
              <w:t>Dunns</w:t>
            </w:r>
            <w:proofErr w:type="spellEnd"/>
            <w:r w:rsidRPr="005D6871">
              <w:rPr>
                <w:szCs w:val="19"/>
              </w:rPr>
              <w:t xml:space="preserve"> enroll in the AAA program. Ginny goes to the relief office to learn about New Deal programs including FERA, the CCC, and the AAA. Frank enrolls in the CCC. Dust storms begin to occur more frequently, and “Black Sunday,” the worst dust storm of all, strikes Dalhart.</w:t>
            </w:r>
          </w:p>
        </w:tc>
        <w:tc>
          <w:tcPr>
            <w:tcW w:w="4701" w:type="dxa"/>
            <w:gridSpan w:val="2"/>
            <w:tcBorders>
              <w:top w:val="single" w:sz="4" w:space="0" w:color="auto"/>
              <w:bottom w:val="single" w:sz="4" w:space="0" w:color="auto"/>
            </w:tcBorders>
          </w:tcPr>
          <w:p w14:paraId="77C77E0D" w14:textId="77777777" w:rsidR="00C47632" w:rsidRPr="598550D3" w:rsidRDefault="00C47632" w:rsidP="00157BD5">
            <w:pPr>
              <w:pStyle w:val="BodyText"/>
              <w:spacing w:after="60" w:line="264" w:lineRule="auto"/>
              <w:rPr>
                <w:color w:val="000000" w:themeColor="text1"/>
                <w:szCs w:val="19"/>
              </w:rPr>
            </w:pPr>
            <w:r w:rsidRPr="005D6871">
              <w:rPr>
                <w:szCs w:val="19"/>
              </w:rPr>
              <w:t>Frank writes to Ginny describing his experiences in the CCC, which include building a cabin and attending a dance in town. He and his friend Tony will soon be sent to a new CCC camp. After Black Sunday</w:t>
            </w:r>
            <w:r>
              <w:rPr>
                <w:szCs w:val="19"/>
              </w:rPr>
              <w:t>,</w:t>
            </w:r>
            <w:r w:rsidRPr="005D6871">
              <w:rPr>
                <w:szCs w:val="19"/>
              </w:rPr>
              <w:t xml:space="preserve"> the </w:t>
            </w:r>
            <w:proofErr w:type="spellStart"/>
            <w:r w:rsidRPr="005D6871">
              <w:rPr>
                <w:szCs w:val="19"/>
              </w:rPr>
              <w:t>Dunns</w:t>
            </w:r>
            <w:proofErr w:type="spellEnd"/>
            <w:r w:rsidRPr="005D6871">
              <w:rPr>
                <w:szCs w:val="19"/>
              </w:rPr>
              <w:t xml:space="preserve"> decide Ginny should move to California to live with Aunt Ruth. She will travel west with the Mitchells. Their truck breaks down in Arizona, and Ginny travels on to California with the documentary photographer Dorothea Lange. Ginny helps photograph migrant farm workers in the Imperial Valley.</w:t>
            </w:r>
          </w:p>
        </w:tc>
      </w:tr>
      <w:tr w:rsidR="00C47632" w:rsidRPr="00DD7BC0" w14:paraId="4EDDC665" w14:textId="77777777" w:rsidTr="007E31FE">
        <w:trPr>
          <w:trHeight w:val="669"/>
        </w:trPr>
        <w:tc>
          <w:tcPr>
            <w:tcW w:w="1705" w:type="dxa"/>
            <w:vAlign w:val="center"/>
          </w:tcPr>
          <w:p w14:paraId="79721909" w14:textId="77777777" w:rsidR="00C47632" w:rsidRDefault="00C47632" w:rsidP="00A14ED2">
            <w:pPr>
              <w:pStyle w:val="BodyText"/>
              <w:jc w:val="center"/>
              <w:rPr>
                <w:b/>
                <w:bCs/>
                <w:sz w:val="20"/>
                <w:szCs w:val="20"/>
              </w:rPr>
            </w:pPr>
            <w:r w:rsidRPr="000A5302">
              <w:rPr>
                <w:rFonts w:eastAsia="Calibri"/>
                <w:b/>
                <w:bCs/>
                <w:sz w:val="20"/>
                <w:szCs w:val="20"/>
              </w:rPr>
              <w:t>Historical</w:t>
            </w:r>
            <w:r>
              <w:rPr>
                <w:rFonts w:eastAsia="Calibri"/>
                <w:b/>
                <w:bCs/>
                <w:sz w:val="20"/>
                <w:szCs w:val="20"/>
              </w:rPr>
              <w:t>-</w:t>
            </w:r>
            <w:r w:rsidRPr="000A5302">
              <w:rPr>
                <w:rFonts w:eastAsia="Calibri"/>
                <w:b/>
                <w:bCs/>
                <w:sz w:val="20"/>
                <w:szCs w:val="20"/>
              </w:rPr>
              <w:t>Thinking Skills</w:t>
            </w:r>
          </w:p>
        </w:tc>
        <w:tc>
          <w:tcPr>
            <w:tcW w:w="15390" w:type="dxa"/>
            <w:gridSpan w:val="13"/>
            <w:tcBorders>
              <w:top w:val="single" w:sz="4" w:space="0" w:color="auto"/>
            </w:tcBorders>
            <w:vAlign w:val="center"/>
          </w:tcPr>
          <w:p w14:paraId="29377059" w14:textId="77777777" w:rsidR="00C47632" w:rsidRPr="00BC4BB3" w:rsidRDefault="00C47632" w:rsidP="00A14ED2">
            <w:pPr>
              <w:pStyle w:val="BodyText"/>
              <w:rPr>
                <w:rFonts w:eastAsia="Calibri"/>
                <w:sz w:val="20"/>
                <w:szCs w:val="20"/>
              </w:rPr>
            </w:pPr>
            <w:r w:rsidRPr="1D08391D">
              <w:rPr>
                <w:rFonts w:eastAsia="Calibri"/>
                <w:sz w:val="20"/>
                <w:szCs w:val="20"/>
              </w:rPr>
              <w:t xml:space="preserve">Historical </w:t>
            </w:r>
            <w:r>
              <w:rPr>
                <w:rFonts w:eastAsia="Calibri"/>
                <w:sz w:val="20"/>
                <w:szCs w:val="20"/>
              </w:rPr>
              <w:t>e</w:t>
            </w:r>
            <w:r w:rsidRPr="1D08391D">
              <w:rPr>
                <w:rFonts w:eastAsia="Calibri"/>
                <w:sz w:val="20"/>
                <w:szCs w:val="20"/>
              </w:rPr>
              <w:t>mpathy through understanding multiple perspectives, contextualization, and historical cause and effect</w:t>
            </w:r>
          </w:p>
        </w:tc>
      </w:tr>
    </w:tbl>
    <w:p w14:paraId="5E1E5C76" w14:textId="74FD29B6" w:rsidR="00650FEB" w:rsidRPr="00650FEB" w:rsidRDefault="00650FEB" w:rsidP="007E31FE">
      <w:pPr>
        <w:tabs>
          <w:tab w:val="left" w:pos="2711"/>
        </w:tabs>
      </w:pPr>
    </w:p>
    <w:sectPr w:rsidR="00650FEB" w:rsidRPr="00650FEB" w:rsidSect="00157BD5">
      <w:headerReference w:type="default" r:id="rId7"/>
      <w:footerReference w:type="even" r:id="rId8"/>
      <w:footerReference w:type="default" r:id="rId9"/>
      <w:pgSz w:w="20160" w:h="12240" w:orient="landscape"/>
      <w:pgMar w:top="720" w:right="1440" w:bottom="720" w:left="1440" w:header="2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A2DB" w14:textId="77777777" w:rsidR="00983E5E" w:rsidRDefault="00983E5E" w:rsidP="00C47632">
      <w:r>
        <w:separator/>
      </w:r>
    </w:p>
  </w:endnote>
  <w:endnote w:type="continuationSeparator" w:id="0">
    <w:p w14:paraId="42B4EE42" w14:textId="77777777" w:rsidR="00983E5E" w:rsidRDefault="00983E5E" w:rsidP="00C4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55865"/>
      <w:docPartObj>
        <w:docPartGallery w:val="Page Numbers (Bottom of Page)"/>
        <w:docPartUnique/>
      </w:docPartObj>
    </w:sdtPr>
    <w:sdtContent>
      <w:p w14:paraId="6EC356FC" w14:textId="59C59E66" w:rsidR="00C47632" w:rsidRDefault="00C47632"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6409A" w14:textId="77777777" w:rsidR="00C47632" w:rsidRDefault="00C47632" w:rsidP="00C47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246978"/>
      <w:docPartObj>
        <w:docPartGallery w:val="Page Numbers (Bottom of Page)"/>
        <w:docPartUnique/>
      </w:docPartObj>
    </w:sdtPr>
    <w:sdtContent>
      <w:p w14:paraId="254744DC" w14:textId="44134AAF" w:rsidR="00C47632" w:rsidRDefault="00C47632" w:rsidP="009323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AAD27C" w14:textId="7715C65E" w:rsidR="00C47632" w:rsidRDefault="00C47632" w:rsidP="00C47632">
    <w:pPr>
      <w:pStyle w:val="Footer"/>
      <w:ind w:right="360"/>
    </w:pPr>
    <w:r>
      <w:rPr>
        <w:noProof/>
      </w:rPr>
      <w:drawing>
        <wp:inline distT="0" distB="0" distL="0" distR="0" wp14:anchorId="19680720" wp14:editId="46E61D95">
          <wp:extent cx="905256" cy="192024"/>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05256" cy="1920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3BA7" w14:textId="77777777" w:rsidR="00983E5E" w:rsidRDefault="00983E5E" w:rsidP="00C47632">
      <w:r>
        <w:separator/>
      </w:r>
    </w:p>
  </w:footnote>
  <w:footnote w:type="continuationSeparator" w:id="0">
    <w:p w14:paraId="5CAFE3E8" w14:textId="77777777" w:rsidR="00983E5E" w:rsidRDefault="00983E5E" w:rsidP="00C4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2049" w14:textId="18E6A92D" w:rsidR="00157BD5" w:rsidRDefault="00157BD5">
    <w:pPr>
      <w:pStyle w:val="Header"/>
      <w:rPr>
        <w:color w:val="000000" w:themeColor="text1"/>
      </w:rPr>
    </w:pPr>
    <w:r>
      <w:rPr>
        <w:rFonts w:ascii="Arial Black" w:hAnsi="Arial Black"/>
        <w:b/>
        <w:bCs/>
        <w:color w:val="000000" w:themeColor="text1"/>
      </w:rPr>
      <w:t>Up from the Dust</w:t>
    </w:r>
    <w:r w:rsidRPr="00234FF7">
      <w:rPr>
        <w:color w:val="000000" w:themeColor="text1"/>
      </w:rPr>
      <w:t xml:space="preserve"> </w:t>
    </w:r>
    <w:r w:rsidRPr="00E35CAD">
      <w:rPr>
        <w:rFonts w:ascii="Arial" w:hAnsi="Arial" w:cs="Arial"/>
        <w:color w:val="000000" w:themeColor="text1"/>
      </w:rPr>
      <w:t>Curriculum Overview</w:t>
    </w:r>
  </w:p>
  <w:p w14:paraId="63F4DFD0" w14:textId="77777777" w:rsidR="00157BD5" w:rsidRPr="00157BD5" w:rsidRDefault="00157BD5">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751CB"/>
    <w:multiLevelType w:val="hybridMultilevel"/>
    <w:tmpl w:val="38AC8AEE"/>
    <w:lvl w:ilvl="0" w:tplc="501EE908">
      <w:start w:val="1"/>
      <w:numFmt w:val="bullet"/>
      <w:lvlText w:val=""/>
      <w:lvlJc w:val="left"/>
      <w:pPr>
        <w:ind w:left="720" w:hanging="360"/>
      </w:pPr>
      <w:rPr>
        <w:rFonts w:ascii="Symbol" w:hAnsi="Symbol" w:hint="default"/>
      </w:rPr>
    </w:lvl>
    <w:lvl w:ilvl="1" w:tplc="888014DC">
      <w:start w:val="1"/>
      <w:numFmt w:val="bullet"/>
      <w:lvlText w:val="o"/>
      <w:lvlJc w:val="left"/>
      <w:pPr>
        <w:ind w:left="1440" w:hanging="360"/>
      </w:pPr>
      <w:rPr>
        <w:rFonts w:ascii="Courier New" w:hAnsi="Courier New" w:hint="default"/>
      </w:rPr>
    </w:lvl>
    <w:lvl w:ilvl="2" w:tplc="A0985D56">
      <w:start w:val="1"/>
      <w:numFmt w:val="bullet"/>
      <w:lvlText w:val=""/>
      <w:lvlJc w:val="left"/>
      <w:pPr>
        <w:ind w:left="2160" w:hanging="360"/>
      </w:pPr>
      <w:rPr>
        <w:rFonts w:ascii="Wingdings" w:hAnsi="Wingdings" w:hint="default"/>
      </w:rPr>
    </w:lvl>
    <w:lvl w:ilvl="3" w:tplc="39C6C452">
      <w:start w:val="1"/>
      <w:numFmt w:val="bullet"/>
      <w:lvlText w:val=""/>
      <w:lvlJc w:val="left"/>
      <w:pPr>
        <w:ind w:left="2880" w:hanging="360"/>
      </w:pPr>
      <w:rPr>
        <w:rFonts w:ascii="Symbol" w:hAnsi="Symbol" w:hint="default"/>
      </w:rPr>
    </w:lvl>
    <w:lvl w:ilvl="4" w:tplc="1BE0A430">
      <w:start w:val="1"/>
      <w:numFmt w:val="bullet"/>
      <w:lvlText w:val="o"/>
      <w:lvlJc w:val="left"/>
      <w:pPr>
        <w:ind w:left="3600" w:hanging="360"/>
      </w:pPr>
      <w:rPr>
        <w:rFonts w:ascii="Courier New" w:hAnsi="Courier New" w:hint="default"/>
      </w:rPr>
    </w:lvl>
    <w:lvl w:ilvl="5" w:tplc="695ED2B4">
      <w:start w:val="1"/>
      <w:numFmt w:val="bullet"/>
      <w:lvlText w:val=""/>
      <w:lvlJc w:val="left"/>
      <w:pPr>
        <w:ind w:left="4320" w:hanging="360"/>
      </w:pPr>
      <w:rPr>
        <w:rFonts w:ascii="Wingdings" w:hAnsi="Wingdings" w:hint="default"/>
      </w:rPr>
    </w:lvl>
    <w:lvl w:ilvl="6" w:tplc="D9A408E0">
      <w:start w:val="1"/>
      <w:numFmt w:val="bullet"/>
      <w:lvlText w:val=""/>
      <w:lvlJc w:val="left"/>
      <w:pPr>
        <w:ind w:left="5040" w:hanging="360"/>
      </w:pPr>
      <w:rPr>
        <w:rFonts w:ascii="Symbol" w:hAnsi="Symbol" w:hint="default"/>
      </w:rPr>
    </w:lvl>
    <w:lvl w:ilvl="7" w:tplc="FE128626">
      <w:start w:val="1"/>
      <w:numFmt w:val="bullet"/>
      <w:lvlText w:val="o"/>
      <w:lvlJc w:val="left"/>
      <w:pPr>
        <w:ind w:left="5760" w:hanging="360"/>
      </w:pPr>
      <w:rPr>
        <w:rFonts w:ascii="Courier New" w:hAnsi="Courier New" w:hint="default"/>
      </w:rPr>
    </w:lvl>
    <w:lvl w:ilvl="8" w:tplc="FFE0C8DE">
      <w:start w:val="1"/>
      <w:numFmt w:val="bullet"/>
      <w:lvlText w:val=""/>
      <w:lvlJc w:val="left"/>
      <w:pPr>
        <w:ind w:left="6480" w:hanging="360"/>
      </w:pPr>
      <w:rPr>
        <w:rFonts w:ascii="Wingdings" w:hAnsi="Wingdings" w:hint="default"/>
      </w:rPr>
    </w:lvl>
  </w:abstractNum>
  <w:num w:numId="1" w16cid:durableId="75605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32"/>
    <w:rsid w:val="00157BD5"/>
    <w:rsid w:val="001739EF"/>
    <w:rsid w:val="00322498"/>
    <w:rsid w:val="005F14A7"/>
    <w:rsid w:val="00650FEB"/>
    <w:rsid w:val="007E31FE"/>
    <w:rsid w:val="008807A5"/>
    <w:rsid w:val="008F08FC"/>
    <w:rsid w:val="00983E5E"/>
    <w:rsid w:val="00C47632"/>
    <w:rsid w:val="00F5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436D41"/>
  <w15:chartTrackingRefBased/>
  <w15:docId w15:val="{E23581D9-B76D-8E47-9A1C-0D9DCA4D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7632"/>
    <w:pPr>
      <w:spacing w:after="120" w:line="276" w:lineRule="auto"/>
    </w:pPr>
    <w:rPr>
      <w:rFonts w:ascii="Arial" w:eastAsia="Arial" w:hAnsi="Arial" w:cs="Arial"/>
      <w:sz w:val="19"/>
      <w:szCs w:val="22"/>
      <w:lang w:val="en"/>
    </w:rPr>
  </w:style>
  <w:style w:type="character" w:customStyle="1" w:styleId="BodyTextChar">
    <w:name w:val="Body Text Char"/>
    <w:basedOn w:val="DefaultParagraphFont"/>
    <w:link w:val="BodyText"/>
    <w:uiPriority w:val="99"/>
    <w:rsid w:val="00C47632"/>
    <w:rPr>
      <w:rFonts w:ascii="Arial" w:eastAsia="Arial" w:hAnsi="Arial" w:cs="Arial"/>
      <w:sz w:val="19"/>
      <w:szCs w:val="22"/>
      <w:lang w:val="en"/>
    </w:rPr>
  </w:style>
  <w:style w:type="table" w:styleId="TableGridLight">
    <w:name w:val="Grid Table Light"/>
    <w:basedOn w:val="TableNormal"/>
    <w:uiPriority w:val="40"/>
    <w:rsid w:val="00C47632"/>
    <w:rPr>
      <w:rFonts w:ascii="Arial" w:eastAsia="Arial" w:hAnsi="Arial" w:cs="Arial"/>
      <w:sz w:val="22"/>
      <w:szCs w:val="22"/>
      <w:lang w:val="e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aliases w:val="Header MUS Main"/>
    <w:basedOn w:val="Normal"/>
    <w:link w:val="HeaderChar"/>
    <w:uiPriority w:val="99"/>
    <w:unhideWhenUsed/>
    <w:rsid w:val="00C47632"/>
    <w:pPr>
      <w:tabs>
        <w:tab w:val="center" w:pos="4680"/>
        <w:tab w:val="right" w:pos="9360"/>
      </w:tabs>
    </w:pPr>
  </w:style>
  <w:style w:type="character" w:customStyle="1" w:styleId="HeaderChar">
    <w:name w:val="Header Char"/>
    <w:aliases w:val="Header MUS Main Char"/>
    <w:basedOn w:val="DefaultParagraphFont"/>
    <w:link w:val="Header"/>
    <w:uiPriority w:val="99"/>
    <w:rsid w:val="00C47632"/>
    <w:rPr>
      <w:rFonts w:eastAsiaTheme="minorEastAsia"/>
    </w:rPr>
  </w:style>
  <w:style w:type="paragraph" w:styleId="Footer">
    <w:name w:val="footer"/>
    <w:basedOn w:val="Normal"/>
    <w:link w:val="FooterChar"/>
    <w:uiPriority w:val="99"/>
    <w:unhideWhenUsed/>
    <w:rsid w:val="00C47632"/>
    <w:pPr>
      <w:tabs>
        <w:tab w:val="center" w:pos="4680"/>
        <w:tab w:val="right" w:pos="9360"/>
      </w:tabs>
    </w:pPr>
  </w:style>
  <w:style w:type="character" w:customStyle="1" w:styleId="FooterChar">
    <w:name w:val="Footer Char"/>
    <w:basedOn w:val="DefaultParagraphFont"/>
    <w:link w:val="Footer"/>
    <w:uiPriority w:val="99"/>
    <w:rsid w:val="00C47632"/>
    <w:rPr>
      <w:rFonts w:eastAsiaTheme="minorEastAsia"/>
    </w:rPr>
  </w:style>
  <w:style w:type="character" w:styleId="PageNumber">
    <w:name w:val="page number"/>
    <w:basedOn w:val="DefaultParagraphFont"/>
    <w:uiPriority w:val="99"/>
    <w:semiHidden/>
    <w:unhideWhenUsed/>
    <w:rsid w:val="00C47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 John</dc:creator>
  <cp:keywords/>
  <dc:description/>
  <cp:lastModifiedBy>Parris, John</cp:lastModifiedBy>
  <cp:revision>5</cp:revision>
  <dcterms:created xsi:type="dcterms:W3CDTF">2023-01-01T16:26:00Z</dcterms:created>
  <dcterms:modified xsi:type="dcterms:W3CDTF">2023-01-02T20:25:00Z</dcterms:modified>
</cp:coreProperties>
</file>