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CD24" w14:textId="7D271CDC" w:rsidR="3CE5C5E6" w:rsidRPr="00C95898" w:rsidRDefault="66B08010">
      <w:pPr>
        <w:rPr>
          <w:b/>
          <w:bCs/>
        </w:rPr>
      </w:pPr>
      <w:r w:rsidRPr="00C95898">
        <w:rPr>
          <w:rFonts w:eastAsia="Segoe UI"/>
          <w:b/>
          <w:bCs/>
          <w:color w:val="333333"/>
        </w:rPr>
        <w:t>Essential Question</w:t>
      </w:r>
      <w:r w:rsidR="00C95898">
        <w:rPr>
          <w:rFonts w:eastAsia="Segoe UI"/>
          <w:b/>
          <w:bCs/>
          <w:color w:val="333333"/>
        </w:rPr>
        <w:t>:</w:t>
      </w:r>
    </w:p>
    <w:p w14:paraId="1F6BC5C8" w14:textId="113069B0" w:rsidR="3CE5C5E6" w:rsidRPr="00C95898" w:rsidRDefault="3CE5C5E6">
      <w:r w:rsidRPr="00C95898">
        <w:rPr>
          <w:rFonts w:eastAsia="Segoe UI"/>
          <w:color w:val="333333"/>
        </w:rPr>
        <w:t>What were the conditions that immigrant workers faced in the large garment factories</w:t>
      </w:r>
      <w:r w:rsidR="008A354D">
        <w:rPr>
          <w:rFonts w:eastAsia="Segoe UI"/>
          <w:color w:val="333333"/>
        </w:rPr>
        <w:t>,</w:t>
      </w:r>
      <w:r w:rsidRPr="00C95898">
        <w:rPr>
          <w:rFonts w:eastAsia="Segoe UI"/>
          <w:color w:val="333333"/>
        </w:rPr>
        <w:t xml:space="preserve"> and what were some of the ways that workers and urban reformers responded to those conditions?</w:t>
      </w:r>
    </w:p>
    <w:p w14:paraId="748E4FA5" w14:textId="36E4831F" w:rsidR="003A00FD" w:rsidRPr="003A00FD" w:rsidRDefault="003A00FD" w:rsidP="003A00FD">
      <w:pPr>
        <w:pStyle w:val="Heading1"/>
      </w:pPr>
      <w:r w:rsidRPr="003A00FD">
        <w:t>Document-</w:t>
      </w:r>
      <w:r w:rsidR="00C95898">
        <w:t>b</w:t>
      </w:r>
      <w:r w:rsidRPr="003A00FD">
        <w:t>ased Writing Activity</w:t>
      </w:r>
    </w:p>
    <w:p w14:paraId="4B1F0C97" w14:textId="608B24CC" w:rsidR="3CE5C5E6" w:rsidRPr="00C95898" w:rsidRDefault="62217320" w:rsidP="00C95898">
      <w:pPr>
        <w:pStyle w:val="Heading2"/>
      </w:pPr>
      <w:r w:rsidRPr="62217320">
        <w:t xml:space="preserve">The Role of Women in the Progressive Era </w:t>
      </w:r>
    </w:p>
    <w:p w14:paraId="14F9ACCA" w14:textId="2254A814" w:rsidR="002B0807" w:rsidRPr="00C95898" w:rsidRDefault="465FD4A2" w:rsidP="3AA45FCA">
      <w:pPr>
        <w:pStyle w:val="BodyText"/>
      </w:pPr>
      <w:r w:rsidRPr="00C95898">
        <w:t>How did young immigrant women like Lena contribute to social change in the Progressive Era? Drawing from the documents below, describe two ways that immigrant women participated in American society at the start of the 20th century—as workers</w:t>
      </w:r>
      <w:r w:rsidR="00C95898">
        <w:t xml:space="preserve">, </w:t>
      </w:r>
      <w:r w:rsidRPr="00C95898">
        <w:t xml:space="preserve">labor organizers, </w:t>
      </w:r>
      <w:r w:rsidR="00C95898">
        <w:t>and</w:t>
      </w:r>
      <w:r w:rsidR="00565F59">
        <w:t>/or</w:t>
      </w:r>
      <w:r w:rsidR="00C95898">
        <w:t xml:space="preserve"> </w:t>
      </w:r>
      <w:r w:rsidRPr="00C95898">
        <w:t>social reformers.</w:t>
      </w:r>
    </w:p>
    <w:p w14:paraId="5BA479DE" w14:textId="1559E778" w:rsidR="002B0807" w:rsidRPr="00C95898" w:rsidRDefault="66B08010" w:rsidP="3AA45FCA">
      <w:pPr>
        <w:pStyle w:val="BodyText"/>
      </w:pPr>
      <w:r w:rsidRPr="00C95898">
        <w:t xml:space="preserve">First, use the note-taking tool </w:t>
      </w:r>
      <w:r w:rsidR="00C95898">
        <w:t xml:space="preserve">below </w:t>
      </w:r>
      <w:r w:rsidRPr="00C95898">
        <w:t xml:space="preserve">to take notes on the four documents. </w:t>
      </w:r>
    </w:p>
    <w:p w14:paraId="00000004" w14:textId="3511A742" w:rsidR="002B0807" w:rsidRPr="00C95898" w:rsidRDefault="66B08010" w:rsidP="3AA45FCA">
      <w:pPr>
        <w:pStyle w:val="BodyText"/>
      </w:pPr>
      <w:r w:rsidRPr="00C95898">
        <w:t xml:space="preserve">Then </w:t>
      </w:r>
      <w:r w:rsidRPr="00C95898">
        <w:rPr>
          <w:i/>
          <w:iCs/>
        </w:rPr>
        <w:t>write two paragraphs</w:t>
      </w:r>
      <w:r w:rsidRPr="00C95898">
        <w:t xml:space="preserve"> explaining two ways women participated in changing American society at this time. In each paragraph</w:t>
      </w:r>
      <w:r w:rsidR="00C95898">
        <w:t>,</w:t>
      </w:r>
      <w:r w:rsidRPr="00C95898">
        <w:t xml:space="preserve"> be sure </w:t>
      </w:r>
      <w:r w:rsidRPr="00C95898">
        <w:rPr>
          <w:i/>
          <w:iCs/>
        </w:rPr>
        <w:t>to cite details from the documents</w:t>
      </w:r>
      <w:r w:rsidRPr="00C95898">
        <w:t xml:space="preserve"> to support your statements. </w:t>
      </w:r>
    </w:p>
    <w:p w14:paraId="4D4F74C9" w14:textId="74D5F9AC" w:rsidR="66B08010" w:rsidRDefault="66B08010" w:rsidP="66B08010">
      <w:pPr>
        <w:pStyle w:val="BodyText"/>
        <w:rPr>
          <w:sz w:val="20"/>
          <w:szCs w:val="20"/>
        </w:rPr>
      </w:pPr>
    </w:p>
    <w:tbl>
      <w:tblPr>
        <w:tblStyle w:val="TableGrid"/>
        <w:tblW w:w="9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2985"/>
        <w:gridCol w:w="3210"/>
        <w:gridCol w:w="3165"/>
      </w:tblGrid>
      <w:tr w:rsidR="3C458FBD" w14:paraId="77A1B524" w14:textId="77777777" w:rsidTr="3AA45FCA">
        <w:trPr>
          <w:trHeight w:val="576"/>
        </w:trPr>
        <w:tc>
          <w:tcPr>
            <w:tcW w:w="9360" w:type="dxa"/>
            <w:gridSpan w:val="3"/>
            <w:shd w:val="clear" w:color="auto" w:fill="F2F2F2" w:themeFill="background1" w:themeFillShade="F2"/>
            <w:vAlign w:val="center"/>
          </w:tcPr>
          <w:p w14:paraId="22789689" w14:textId="51194304" w:rsidR="00425009" w:rsidRPr="002D38FF" w:rsidRDefault="43AE8398" w:rsidP="00D22483">
            <w:pPr>
              <w:pStyle w:val="BodyText"/>
              <w:spacing w:after="0"/>
              <w:rPr>
                <w:b/>
                <w:bCs/>
              </w:rPr>
            </w:pPr>
            <w:r w:rsidRPr="002D38FF">
              <w:rPr>
                <w:b/>
                <w:bCs/>
              </w:rPr>
              <w:t>Document Note-Taking Tool:</w:t>
            </w:r>
            <w:r w:rsidR="00C95898">
              <w:rPr>
                <w:b/>
                <w:bCs/>
              </w:rPr>
              <w:t xml:space="preserve"> </w:t>
            </w:r>
            <w:r w:rsidRPr="002D38FF">
              <w:rPr>
                <w:b/>
                <w:bCs/>
              </w:rPr>
              <w:t>Women’s Roles in the Progressive Era</w:t>
            </w:r>
          </w:p>
        </w:tc>
      </w:tr>
      <w:tr w:rsidR="3C458FBD" w14:paraId="2E426EBA" w14:textId="77777777" w:rsidTr="3AA45FCA">
        <w:trPr>
          <w:trHeight w:val="432"/>
        </w:trPr>
        <w:tc>
          <w:tcPr>
            <w:tcW w:w="9360" w:type="dxa"/>
            <w:gridSpan w:val="3"/>
            <w:vAlign w:val="center"/>
          </w:tcPr>
          <w:p w14:paraId="06F133E8" w14:textId="5D4A5DCA" w:rsidR="002D38FF" w:rsidRPr="002D38FF" w:rsidRDefault="3C458FBD" w:rsidP="002264D7">
            <w:r w:rsidRPr="002D38FF">
              <w:t>Name of Document:</w:t>
            </w:r>
          </w:p>
        </w:tc>
      </w:tr>
      <w:tr w:rsidR="3C458FBD" w14:paraId="0FA456AD" w14:textId="77777777" w:rsidTr="3AA45FCA">
        <w:trPr>
          <w:trHeight w:val="420"/>
        </w:trPr>
        <w:tc>
          <w:tcPr>
            <w:tcW w:w="2985" w:type="dxa"/>
            <w:vAlign w:val="center"/>
          </w:tcPr>
          <w:p w14:paraId="500FFF96" w14:textId="15C7F070" w:rsidR="3C458FBD" w:rsidRPr="002D38FF" w:rsidRDefault="43AE8398" w:rsidP="00C95898">
            <w:pPr>
              <w:pStyle w:val="BodyText"/>
              <w:spacing w:after="0"/>
              <w:jc w:val="center"/>
              <w:rPr>
                <w:b/>
                <w:bCs/>
              </w:rPr>
            </w:pPr>
            <w:r w:rsidRPr="002D38FF">
              <w:rPr>
                <w:b/>
                <w:bCs/>
              </w:rPr>
              <w:t>Activities women</w:t>
            </w:r>
            <w:r w:rsidR="002264D7">
              <w:rPr>
                <w:b/>
                <w:bCs/>
              </w:rPr>
              <w:br/>
            </w:r>
            <w:r w:rsidRPr="002D38FF">
              <w:rPr>
                <w:b/>
                <w:bCs/>
              </w:rPr>
              <w:t>are doing</w:t>
            </w:r>
            <w:r w:rsidR="002264D7">
              <w:rPr>
                <w:b/>
                <w:bCs/>
              </w:rPr>
              <w:t>:</w:t>
            </w:r>
          </w:p>
        </w:tc>
        <w:tc>
          <w:tcPr>
            <w:tcW w:w="3210" w:type="dxa"/>
            <w:vAlign w:val="center"/>
          </w:tcPr>
          <w:p w14:paraId="7CDF2450" w14:textId="48492AB8" w:rsidR="3C458FBD" w:rsidRPr="002D38FF" w:rsidRDefault="43AE8398" w:rsidP="00C95898">
            <w:pPr>
              <w:pStyle w:val="BodyText"/>
              <w:spacing w:after="0"/>
              <w:jc w:val="center"/>
              <w:rPr>
                <w:b/>
                <w:bCs/>
              </w:rPr>
            </w:pPr>
            <w:r w:rsidRPr="002D38FF">
              <w:rPr>
                <w:b/>
                <w:bCs/>
              </w:rPr>
              <w:t>Why they are doing</w:t>
            </w:r>
            <w:r w:rsidR="002264D7">
              <w:rPr>
                <w:b/>
                <w:bCs/>
              </w:rPr>
              <w:t xml:space="preserve"> </w:t>
            </w:r>
            <w:r w:rsidR="002264D7">
              <w:rPr>
                <w:b/>
                <w:bCs/>
              </w:rPr>
              <w:br/>
            </w:r>
            <w:r w:rsidRPr="002D38FF">
              <w:rPr>
                <w:b/>
                <w:bCs/>
              </w:rPr>
              <w:t>the activity</w:t>
            </w:r>
            <w:r w:rsidR="002264D7">
              <w:rPr>
                <w:b/>
                <w:bCs/>
              </w:rPr>
              <w:t>:</w:t>
            </w:r>
          </w:p>
        </w:tc>
        <w:tc>
          <w:tcPr>
            <w:tcW w:w="3165" w:type="dxa"/>
            <w:vAlign w:val="center"/>
          </w:tcPr>
          <w:p w14:paraId="354C819B" w14:textId="3E658A5A" w:rsidR="3C458FBD" w:rsidRPr="002D38FF" w:rsidRDefault="43AE8398" w:rsidP="00C95898">
            <w:pPr>
              <w:pStyle w:val="BodyText"/>
              <w:spacing w:after="0"/>
              <w:jc w:val="center"/>
              <w:rPr>
                <w:b/>
                <w:bCs/>
              </w:rPr>
            </w:pPr>
            <w:r w:rsidRPr="002D38FF">
              <w:rPr>
                <w:b/>
                <w:bCs/>
              </w:rPr>
              <w:t>Social changes they are part of</w:t>
            </w:r>
            <w:r w:rsidR="002264D7">
              <w:rPr>
                <w:b/>
                <w:bCs/>
              </w:rPr>
              <w:t>:</w:t>
            </w:r>
          </w:p>
        </w:tc>
      </w:tr>
      <w:tr w:rsidR="3C458FBD" w14:paraId="6995AD91" w14:textId="77777777" w:rsidTr="00C95898">
        <w:tc>
          <w:tcPr>
            <w:tcW w:w="2985" w:type="dxa"/>
          </w:tcPr>
          <w:p w14:paraId="0B4E5A40" w14:textId="507C834F" w:rsidR="3C458FBD" w:rsidRDefault="3C458FBD" w:rsidP="3C458FBD">
            <w:pPr>
              <w:rPr>
                <w:rFonts w:ascii="Calibri" w:eastAsia="Calibri" w:hAnsi="Calibri" w:cs="Calibri"/>
              </w:rPr>
            </w:pPr>
          </w:p>
          <w:p w14:paraId="74E4578F" w14:textId="767E0E26" w:rsidR="3C458FBD" w:rsidRDefault="3C458FBD" w:rsidP="3C458FBD">
            <w:pPr>
              <w:rPr>
                <w:rFonts w:ascii="Calibri" w:eastAsia="Calibri" w:hAnsi="Calibri" w:cs="Calibri"/>
              </w:rPr>
            </w:pPr>
          </w:p>
          <w:p w14:paraId="11759297" w14:textId="7F65CB8E" w:rsidR="3C458FBD" w:rsidRDefault="3C458FBD" w:rsidP="3C458FBD">
            <w:pPr>
              <w:rPr>
                <w:rFonts w:ascii="Calibri" w:eastAsia="Calibri" w:hAnsi="Calibri" w:cs="Calibri"/>
              </w:rPr>
            </w:pPr>
          </w:p>
          <w:p w14:paraId="4C828724" w14:textId="43C0C0DB" w:rsidR="3C458FBD" w:rsidRDefault="3C458FBD" w:rsidP="3C458FBD">
            <w:pPr>
              <w:rPr>
                <w:rFonts w:ascii="Calibri" w:eastAsia="Calibri" w:hAnsi="Calibri" w:cs="Calibri"/>
              </w:rPr>
            </w:pPr>
          </w:p>
          <w:p w14:paraId="5AA70ECC" w14:textId="5CFA9D69" w:rsidR="3C458FBD" w:rsidRDefault="3C458FBD" w:rsidP="3C458FBD">
            <w:pPr>
              <w:rPr>
                <w:rFonts w:ascii="Calibri" w:eastAsia="Calibri" w:hAnsi="Calibri" w:cs="Calibri"/>
              </w:rPr>
            </w:pPr>
          </w:p>
          <w:p w14:paraId="76684635" w14:textId="1C6EFDDD" w:rsidR="3C458FBD" w:rsidRDefault="3C458FBD" w:rsidP="3C458FBD">
            <w:pPr>
              <w:rPr>
                <w:rFonts w:ascii="Calibri" w:eastAsia="Calibri" w:hAnsi="Calibri" w:cs="Calibri"/>
              </w:rPr>
            </w:pPr>
          </w:p>
          <w:p w14:paraId="11B4036F" w14:textId="5E224D71" w:rsidR="3C458FBD" w:rsidRDefault="3C458FBD" w:rsidP="3C458FBD">
            <w:pPr>
              <w:rPr>
                <w:rFonts w:ascii="Calibri" w:eastAsia="Calibri" w:hAnsi="Calibri" w:cs="Calibri"/>
              </w:rPr>
            </w:pPr>
          </w:p>
          <w:p w14:paraId="2692CFBA" w14:textId="292A0B2A" w:rsidR="3C458FBD" w:rsidRDefault="3C458FBD" w:rsidP="3C458FBD">
            <w:pPr>
              <w:rPr>
                <w:rFonts w:ascii="Calibri" w:eastAsia="Calibri" w:hAnsi="Calibri" w:cs="Calibri"/>
              </w:rPr>
            </w:pPr>
          </w:p>
          <w:p w14:paraId="683C34F9" w14:textId="03D7F697" w:rsidR="3C458FBD" w:rsidRDefault="3C458FBD" w:rsidP="3C458FBD">
            <w:pPr>
              <w:rPr>
                <w:rFonts w:ascii="Calibri" w:eastAsia="Calibri" w:hAnsi="Calibri" w:cs="Calibri"/>
              </w:rPr>
            </w:pPr>
          </w:p>
          <w:p w14:paraId="29175AC1" w14:textId="3F3D8CF7" w:rsidR="3C458FBD" w:rsidRDefault="3C458FBD" w:rsidP="3C458FBD">
            <w:pPr>
              <w:rPr>
                <w:rFonts w:ascii="Calibri" w:eastAsia="Calibri" w:hAnsi="Calibri" w:cs="Calibri"/>
              </w:rPr>
            </w:pPr>
          </w:p>
        </w:tc>
        <w:tc>
          <w:tcPr>
            <w:tcW w:w="3210" w:type="dxa"/>
          </w:tcPr>
          <w:p w14:paraId="3B298C09" w14:textId="2F44E5DF" w:rsidR="3C458FBD" w:rsidRDefault="3C458FBD" w:rsidP="43AE8398">
            <w:pPr>
              <w:rPr>
                <w:rFonts w:ascii="Calibri" w:eastAsia="Calibri" w:hAnsi="Calibri" w:cs="Calibri"/>
              </w:rPr>
            </w:pPr>
          </w:p>
          <w:p w14:paraId="2B40A5E1" w14:textId="7BEE95B7" w:rsidR="3C458FBD" w:rsidRDefault="3C458FBD" w:rsidP="3C458FBD">
            <w:pPr>
              <w:rPr>
                <w:rFonts w:ascii="Calibri" w:eastAsia="Calibri" w:hAnsi="Calibri" w:cs="Calibri"/>
              </w:rPr>
            </w:pPr>
          </w:p>
        </w:tc>
        <w:tc>
          <w:tcPr>
            <w:tcW w:w="3165" w:type="dxa"/>
          </w:tcPr>
          <w:p w14:paraId="471506FD" w14:textId="5A024A1A" w:rsidR="3C458FBD" w:rsidRPr="000F761B" w:rsidRDefault="3C458FBD" w:rsidP="000F761B">
            <w:pPr>
              <w:pStyle w:val="ListContinue"/>
              <w:numPr>
                <w:ilvl w:val="0"/>
                <w:numId w:val="0"/>
              </w:numPr>
            </w:pPr>
          </w:p>
          <w:p w14:paraId="6624A974" w14:textId="12F3A3BD" w:rsidR="3C458FBD" w:rsidRPr="000F761B" w:rsidRDefault="7EEDD494" w:rsidP="000F761B">
            <w:pPr>
              <w:pStyle w:val="ListContinue"/>
            </w:pPr>
            <w:r w:rsidRPr="000F761B">
              <w:t>Industrial work/labor organizing</w:t>
            </w:r>
          </w:p>
          <w:p w14:paraId="0FE4E148" w14:textId="6EE8FD09" w:rsidR="2C67DB89" w:rsidRPr="002D38FF" w:rsidRDefault="3AA45FCA" w:rsidP="002D38FF">
            <w:pPr>
              <w:pStyle w:val="ListContinue"/>
            </w:pPr>
            <w:r>
              <w:t xml:space="preserve">Social reform </w:t>
            </w:r>
          </w:p>
          <w:p w14:paraId="55142C50" w14:textId="3D1D3F25" w:rsidR="3C458FBD" w:rsidRPr="002264D7" w:rsidRDefault="7EEDD494" w:rsidP="002D38FF">
            <w:pPr>
              <w:rPr>
                <w:b/>
                <w:bCs/>
              </w:rPr>
            </w:pPr>
            <w:r w:rsidRPr="002264D7">
              <w:rPr>
                <w:b/>
                <w:bCs/>
              </w:rPr>
              <w:t>How women are contributing to change:</w:t>
            </w:r>
            <w:r w:rsidR="00C95898">
              <w:rPr>
                <w:b/>
                <w:bCs/>
              </w:rPr>
              <w:t xml:space="preserve"> </w:t>
            </w:r>
          </w:p>
          <w:p w14:paraId="506BAD0B" w14:textId="07241810" w:rsidR="3C458FBD" w:rsidRDefault="3C458FBD" w:rsidP="3C458FBD">
            <w:pPr>
              <w:rPr>
                <w:rFonts w:ascii="Calibri" w:eastAsia="Calibri" w:hAnsi="Calibri" w:cs="Calibri"/>
              </w:rPr>
            </w:pPr>
          </w:p>
          <w:p w14:paraId="45025334" w14:textId="73677DAC" w:rsidR="3C458FBD" w:rsidRDefault="3C458FBD" w:rsidP="3C458FBD">
            <w:pPr>
              <w:rPr>
                <w:rFonts w:ascii="Calibri" w:eastAsia="Calibri" w:hAnsi="Calibri" w:cs="Calibri"/>
              </w:rPr>
            </w:pPr>
          </w:p>
          <w:p w14:paraId="1DD768D7" w14:textId="7B4027F2" w:rsidR="3C458FBD" w:rsidRDefault="3C458FBD" w:rsidP="3C458FBD">
            <w:pPr>
              <w:rPr>
                <w:rFonts w:ascii="Calibri" w:eastAsia="Calibri" w:hAnsi="Calibri" w:cs="Calibri"/>
              </w:rPr>
            </w:pPr>
          </w:p>
          <w:p w14:paraId="67495B7C" w14:textId="77777777" w:rsidR="00754F92" w:rsidRDefault="00754F92" w:rsidP="3C458FBD">
            <w:pPr>
              <w:rPr>
                <w:rFonts w:ascii="Calibri" w:eastAsia="Calibri" w:hAnsi="Calibri" w:cs="Calibri"/>
              </w:rPr>
            </w:pPr>
          </w:p>
          <w:p w14:paraId="3738B411" w14:textId="1560CE83" w:rsidR="00C95898" w:rsidRDefault="00C95898" w:rsidP="3C458FBD">
            <w:pPr>
              <w:rPr>
                <w:rFonts w:ascii="Calibri" w:eastAsia="Calibri" w:hAnsi="Calibri" w:cs="Calibri"/>
              </w:rPr>
            </w:pPr>
          </w:p>
          <w:p w14:paraId="3DDF455E" w14:textId="3974EF74" w:rsidR="00C95898" w:rsidRDefault="00C95898" w:rsidP="3C458FBD">
            <w:pPr>
              <w:rPr>
                <w:rFonts w:ascii="Calibri" w:eastAsia="Calibri" w:hAnsi="Calibri" w:cs="Calibri"/>
              </w:rPr>
            </w:pPr>
          </w:p>
          <w:p w14:paraId="561319D8" w14:textId="35D3521B" w:rsidR="00C95898" w:rsidRDefault="00C95898" w:rsidP="3C458FBD">
            <w:pPr>
              <w:rPr>
                <w:rFonts w:ascii="Calibri" w:eastAsia="Calibri" w:hAnsi="Calibri" w:cs="Calibri"/>
              </w:rPr>
            </w:pPr>
          </w:p>
          <w:p w14:paraId="07019919" w14:textId="77777777" w:rsidR="00C95898" w:rsidRDefault="00C95898" w:rsidP="3C458FBD">
            <w:pPr>
              <w:rPr>
                <w:rFonts w:ascii="Calibri" w:eastAsia="Calibri" w:hAnsi="Calibri" w:cs="Calibri"/>
              </w:rPr>
            </w:pPr>
          </w:p>
          <w:p w14:paraId="6729827C" w14:textId="78DCB01A" w:rsidR="3C458FBD" w:rsidRDefault="3C458FBD" w:rsidP="3C458FBD">
            <w:pPr>
              <w:rPr>
                <w:rFonts w:ascii="Calibri" w:eastAsia="Calibri" w:hAnsi="Calibri" w:cs="Calibri"/>
              </w:rPr>
            </w:pPr>
          </w:p>
        </w:tc>
      </w:tr>
    </w:tbl>
    <w:p w14:paraId="4DBABE72" w14:textId="54B8C30B" w:rsidR="43AE8398" w:rsidRPr="00A03624" w:rsidRDefault="2C67DB89" w:rsidP="00A03624">
      <w:pPr>
        <w:pStyle w:val="Heading2"/>
      </w:pPr>
      <w:r w:rsidRPr="00A03624">
        <w:lastRenderedPageBreak/>
        <w:t xml:space="preserve">Document 1 </w:t>
      </w:r>
    </w:p>
    <w:p w14:paraId="215F38A2" w14:textId="65171921" w:rsidR="43AE8398" w:rsidRPr="00B4713E" w:rsidRDefault="2C67DB89" w:rsidP="00B4713E">
      <w:pPr>
        <w:pStyle w:val="Heading3"/>
      </w:pPr>
      <w:r w:rsidRPr="2C67DB89">
        <w:t>Inside a Garment Factory, 1910</w:t>
      </w:r>
    </w:p>
    <w:p w14:paraId="33C08487" w14:textId="32D19408" w:rsidR="43AE8398" w:rsidRPr="00D22483" w:rsidRDefault="43AE8398" w:rsidP="00463EFC">
      <w:pPr>
        <w:pStyle w:val="BodyText"/>
        <w:rPr>
          <w:color w:val="000000" w:themeColor="text1"/>
          <w:sz w:val="20"/>
          <w:szCs w:val="18"/>
        </w:rPr>
      </w:pPr>
      <w:r w:rsidRPr="00D22483">
        <w:t>After 1900</w:t>
      </w:r>
      <w:r w:rsidR="00182611" w:rsidRPr="00D22483">
        <w:t>,</w:t>
      </w:r>
      <w:r w:rsidRPr="00D22483">
        <w:t xml:space="preserve"> immigrant women played an ever</w:t>
      </w:r>
      <w:r w:rsidR="00182611">
        <w:t>-</w:t>
      </w:r>
      <w:r w:rsidRPr="00D22483">
        <w:t xml:space="preserve">larger role in the garment industry. In this image, hand sewing is being done by men and women facing a narrow bench, </w:t>
      </w:r>
      <w:r w:rsidR="00182611" w:rsidRPr="00D22483">
        <w:t>wh</w:t>
      </w:r>
      <w:r w:rsidR="00182611">
        <w:t>ereas</w:t>
      </w:r>
      <w:r w:rsidR="00182611" w:rsidRPr="00D22483">
        <w:t xml:space="preserve"> </w:t>
      </w:r>
      <w:r w:rsidRPr="00D22483">
        <w:t>men operate sewing machines at a long row of paired workstations. Male managers (standing) keep watch over the workers.</w:t>
      </w:r>
    </w:p>
    <w:p w14:paraId="06E32636" w14:textId="6F6E1852" w:rsidR="43AE8398" w:rsidRDefault="43AE8398" w:rsidP="43AE8398">
      <w:pPr>
        <w:rPr>
          <w:rFonts w:ascii="Calibri" w:eastAsia="Calibri" w:hAnsi="Calibri" w:cs="Calibri"/>
        </w:rPr>
      </w:pPr>
      <w:r>
        <w:rPr>
          <w:noProof/>
        </w:rPr>
        <w:drawing>
          <wp:inline distT="0" distB="0" distL="0" distR="0" wp14:anchorId="348D596B" wp14:editId="49FC5238">
            <wp:extent cx="5921812" cy="4762123"/>
            <wp:effectExtent l="0" t="0" r="0" b="635"/>
            <wp:docPr id="902525311" name="Picture 90252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39314" cy="4776198"/>
                    </a:xfrm>
                    <a:prstGeom prst="rect">
                      <a:avLst/>
                    </a:prstGeom>
                  </pic:spPr>
                </pic:pic>
              </a:graphicData>
            </a:graphic>
          </wp:inline>
        </w:drawing>
      </w:r>
    </w:p>
    <w:p w14:paraId="47FE02C8" w14:textId="2D28CFD9" w:rsidR="00182611" w:rsidRPr="005426DF" w:rsidRDefault="005A0DE6" w:rsidP="00182611">
      <w:pPr>
        <w:textAlignment w:val="baseline"/>
        <w:rPr>
          <w:rFonts w:eastAsia="Times New Roman"/>
          <w:color w:val="000000"/>
          <w:sz w:val="18"/>
          <w:szCs w:val="18"/>
        </w:rPr>
      </w:pPr>
      <w:r w:rsidRPr="00DD0CE0">
        <w:rPr>
          <w:sz w:val="18"/>
          <w:szCs w:val="18"/>
        </w:rPr>
        <w:t xml:space="preserve">Photographer: </w:t>
      </w:r>
      <w:r w:rsidR="00182611" w:rsidRPr="005A0DE6">
        <w:rPr>
          <w:rFonts w:eastAsia="Times New Roman"/>
          <w:color w:val="000000" w:themeColor="text1"/>
          <w:sz w:val="18"/>
          <w:szCs w:val="18"/>
        </w:rPr>
        <w:t>Lew</w:t>
      </w:r>
      <w:r w:rsidR="00182611" w:rsidRPr="00A43F4B">
        <w:rPr>
          <w:rFonts w:eastAsia="Times New Roman"/>
          <w:color w:val="000000" w:themeColor="text1"/>
          <w:sz w:val="18"/>
          <w:szCs w:val="18"/>
        </w:rPr>
        <w:t>is Hine, ca. 1910.</w:t>
      </w:r>
      <w:r w:rsidR="00182611" w:rsidRPr="00A43F4B">
        <w:rPr>
          <w:rFonts w:ascii="Palatino Linotype" w:eastAsia="Times New Roman" w:hAnsi="Palatino Linotype" w:cs="Segoe UI"/>
          <w:color w:val="000000" w:themeColor="text1"/>
          <w:sz w:val="18"/>
          <w:szCs w:val="18"/>
        </w:rPr>
        <w:t xml:space="preserve"> </w:t>
      </w:r>
      <w:r w:rsidR="00182611" w:rsidRPr="00E46AD7">
        <w:rPr>
          <w:rFonts w:eastAsia="Times New Roman"/>
          <w:color w:val="000000" w:themeColor="text1"/>
          <w:sz w:val="18"/>
          <w:szCs w:val="18"/>
        </w:rPr>
        <w:t xml:space="preserve">Source: </w:t>
      </w:r>
      <w:r w:rsidR="00182611" w:rsidRPr="005426DF">
        <w:rPr>
          <w:rStyle w:val="Emphasis"/>
          <w:color w:val="000000"/>
          <w:sz w:val="18"/>
          <w:szCs w:val="18"/>
          <w:shd w:val="clear" w:color="auto" w:fill="FFFFFF"/>
        </w:rPr>
        <w:t>The 1911 Triangle Factory Fire</w:t>
      </w:r>
      <w:r w:rsidR="00182611" w:rsidRPr="005426DF">
        <w:rPr>
          <w:color w:val="000000"/>
          <w:sz w:val="18"/>
          <w:szCs w:val="18"/>
          <w:shd w:val="clear" w:color="auto" w:fill="FFFFFF"/>
        </w:rPr>
        <w:t>, </w:t>
      </w:r>
      <w:proofErr w:type="spellStart"/>
      <w:r w:rsidR="00182611" w:rsidRPr="00E46AD7">
        <w:rPr>
          <w:rFonts w:eastAsia="Times New Roman"/>
          <w:color w:val="000000" w:themeColor="text1"/>
          <w:sz w:val="18"/>
          <w:szCs w:val="18"/>
        </w:rPr>
        <w:t>Kheel</w:t>
      </w:r>
      <w:proofErr w:type="spellEnd"/>
      <w:r w:rsidR="00182611" w:rsidRPr="00E46AD7">
        <w:rPr>
          <w:rFonts w:eastAsia="Times New Roman"/>
          <w:color w:val="000000" w:themeColor="text1"/>
          <w:sz w:val="18"/>
          <w:szCs w:val="18"/>
        </w:rPr>
        <w:t xml:space="preserve"> Center, Cornell University</w:t>
      </w:r>
      <w:r w:rsidR="00182611" w:rsidRPr="005426DF">
        <w:rPr>
          <w:rFonts w:eastAsia="Times New Roman"/>
          <w:color w:val="000000" w:themeColor="text1"/>
          <w:sz w:val="18"/>
          <w:szCs w:val="18"/>
        </w:rPr>
        <w:t>, https://trianglefire.ilr.cornell.edu/slides/231.html</w:t>
      </w:r>
    </w:p>
    <w:p w14:paraId="170B7010" w14:textId="0AE03B59" w:rsidR="00B4713E" w:rsidRDefault="00C95898" w:rsidP="00182611">
      <w:pPr>
        <w:pStyle w:val="Caption"/>
      </w:pPr>
      <w:r>
        <w:t xml:space="preserve"> </w:t>
      </w:r>
    </w:p>
    <w:p w14:paraId="4B251D51" w14:textId="77777777" w:rsidR="00B4713E" w:rsidRDefault="00B4713E">
      <w:r>
        <w:br w:type="page"/>
      </w:r>
    </w:p>
    <w:p w14:paraId="59C80112" w14:textId="7BCCCEA2" w:rsidR="0099057C" w:rsidRDefault="66B08010" w:rsidP="00A03624">
      <w:pPr>
        <w:pStyle w:val="Heading2"/>
      </w:pPr>
      <w:r w:rsidRPr="00E80499">
        <w:lastRenderedPageBreak/>
        <w:t>Document 2</w:t>
      </w:r>
      <w:r>
        <w:t xml:space="preserve"> </w:t>
      </w:r>
    </w:p>
    <w:p w14:paraId="5A5F2D17" w14:textId="68DE0134" w:rsidR="43AE8398" w:rsidRPr="0099057C" w:rsidRDefault="43AE8398" w:rsidP="00A03624">
      <w:pPr>
        <w:pStyle w:val="Heading3"/>
      </w:pPr>
      <w:r w:rsidRPr="43AE8398">
        <w:t>“30,000 Waist Makers Declare Big Strike</w:t>
      </w:r>
      <w:r w:rsidRPr="00A03624">
        <w:rPr>
          <w:b w:val="0"/>
          <w:bCs/>
        </w:rPr>
        <w:t>” (Article Excerpt)</w:t>
      </w:r>
    </w:p>
    <w:p w14:paraId="5490D08F" w14:textId="3B317F27" w:rsidR="43AE8398" w:rsidRPr="00E94F11" w:rsidRDefault="43AE8398" w:rsidP="00EB4757">
      <w:pPr>
        <w:pStyle w:val="BodyText"/>
      </w:pPr>
      <w:r w:rsidRPr="00E94F11">
        <w:t xml:space="preserve">This 1909 newspaper article describes a gathering of thousands of female shirtwaist makers. During the meeting, the workers made the decision to go on strike from their jobs to demand better working conditions. The article quotes strike supporters Samuel Gompers, the head of the American Federation of Labor </w:t>
      </w:r>
      <w:r w:rsidR="00D22483">
        <w:t>U</w:t>
      </w:r>
      <w:r w:rsidR="00D22483" w:rsidRPr="00E94F11">
        <w:t>nion</w:t>
      </w:r>
      <w:r w:rsidR="00E94F11">
        <w:t>,</w:t>
      </w:r>
      <w:r w:rsidRPr="00E94F11">
        <w:t xml:space="preserve"> and Clara </w:t>
      </w:r>
      <w:proofErr w:type="spellStart"/>
      <w:r w:rsidRPr="00E94F11">
        <w:t>Lemlich</w:t>
      </w:r>
      <w:proofErr w:type="spellEnd"/>
      <w:r w:rsidRPr="00E94F11">
        <w:t>, a young female worker.</w:t>
      </w:r>
      <w:r w:rsidR="00C95898" w:rsidRPr="00E94F11">
        <w:t xml:space="preserve"> </w:t>
      </w:r>
    </w:p>
    <w:p w14:paraId="54DCEE6F" w14:textId="3CCD9D04" w:rsidR="43AE8398" w:rsidRDefault="3AA45FCA" w:rsidP="0099057C">
      <w:pPr>
        <w:pStyle w:val="BodyTextIndent"/>
      </w:pPr>
      <w:r>
        <w:t xml:space="preserve">Thirty thousand ladies waist makers, driven to desperation by the </w:t>
      </w:r>
      <w:r w:rsidRPr="003A00FD">
        <w:rPr>
          <w:u w:val="single"/>
        </w:rPr>
        <w:t>intolerable</w:t>
      </w:r>
      <w:r>
        <w:t xml:space="preserve"> conditions </w:t>
      </w:r>
      <w:r w:rsidRPr="003A00FD">
        <w:rPr>
          <w:u w:val="single"/>
        </w:rPr>
        <w:t>prevailing</w:t>
      </w:r>
      <w:r>
        <w:t xml:space="preserve"> in their trade, voted to go on a general strike last night at four enormous mass meetings.</w:t>
      </w:r>
      <w:r w:rsidR="00C95898">
        <w:t xml:space="preserve"> </w:t>
      </w:r>
    </w:p>
    <w:p w14:paraId="0C30B2B8" w14:textId="1D2686BF" w:rsidR="43AE8398" w:rsidRDefault="10558B54" w:rsidP="0099057C">
      <w:pPr>
        <w:pStyle w:val="BodyTextIndent"/>
      </w:pPr>
      <w:r>
        <w:t xml:space="preserve">The decision to strike was first reached at the </w:t>
      </w:r>
      <w:r w:rsidRPr="003A00FD">
        <w:rPr>
          <w:u w:val="single"/>
        </w:rPr>
        <w:t>Cooper Union meeting</w:t>
      </w:r>
      <w:r>
        <w:t>, where Samuel Gompers, president of the American Federation of Labor Union, said: "I have never declared a strike in all my life,</w:t>
      </w:r>
      <w:r w:rsidR="00C95898">
        <w:t xml:space="preserve"> </w:t>
      </w:r>
      <w:r>
        <w:t>but there comes a time when not to strike is but to rivet (fasten) the chains of slavery upon our wrists. When you can't get the manufacturers to give you what you want, then strike. And when you strike, let the manufacturers know you are on strike!”</w:t>
      </w:r>
    </w:p>
    <w:p w14:paraId="4DD0AC14" w14:textId="21C4F938" w:rsidR="43AE8398" w:rsidRDefault="43AE8398" w:rsidP="0099057C">
      <w:pPr>
        <w:pStyle w:val="BodyTextIndent"/>
      </w:pPr>
      <w:r w:rsidRPr="43AE8398">
        <w:t>This was greeted with a storm of applause.</w:t>
      </w:r>
    </w:p>
    <w:p w14:paraId="464B0C91" w14:textId="6ADD20B2" w:rsidR="43AE8398" w:rsidRDefault="10558B54" w:rsidP="0099057C">
      <w:pPr>
        <w:pStyle w:val="BodyTextIndent"/>
      </w:pPr>
      <w:r>
        <w:t xml:space="preserve">Clara </w:t>
      </w:r>
      <w:proofErr w:type="spellStart"/>
      <w:r>
        <w:t>Lemlich</w:t>
      </w:r>
      <w:proofErr w:type="spellEnd"/>
      <w:r>
        <w:t xml:space="preserve">, who was badly beaten up by </w:t>
      </w:r>
      <w:r w:rsidRPr="003A00FD">
        <w:rPr>
          <w:u w:val="single"/>
        </w:rPr>
        <w:t>thugs</w:t>
      </w:r>
      <w:r>
        <w:t xml:space="preserve"> during the strike in the shop of Louis </w:t>
      </w:r>
      <w:proofErr w:type="spellStart"/>
      <w:r>
        <w:t>Leiserson</w:t>
      </w:r>
      <w:proofErr w:type="spellEnd"/>
      <w:r>
        <w:t>, said: "I wanted to say a few words."</w:t>
      </w:r>
      <w:r w:rsidR="00C95898">
        <w:t xml:space="preserve"> </w:t>
      </w:r>
      <w:r>
        <w:t xml:space="preserve">Cries came from all parts of the hall, "Get up on the platform!" </w:t>
      </w:r>
    </w:p>
    <w:p w14:paraId="160EE344" w14:textId="7E77D35A" w:rsidR="43AE8398" w:rsidRDefault="30541CCC" w:rsidP="30541CCC">
      <w:pPr>
        <w:pStyle w:val="BodyTextIndent"/>
      </w:pPr>
      <w:r>
        <w:t>Willing hands lifted the frail little girl with flashing black eyes to the stage. She said simply: "I have listened to all the speakers. I would not have further patience for talk, as I am one of those who feels and suffers from the things pictured. I move that we go on a general strike!"</w:t>
      </w:r>
      <w:r w:rsidRPr="30541CCC">
        <w:rPr>
          <w:rFonts w:ascii="Palatino Linotype" w:eastAsia="Palatino Linotype" w:hAnsi="Palatino Linotype" w:cs="Palatino Linotype"/>
        </w:rPr>
        <w:t xml:space="preserve"> </w:t>
      </w:r>
    </w:p>
    <w:p w14:paraId="6FFBEF3E" w14:textId="20AF78FE" w:rsidR="43AE8398" w:rsidRDefault="6F24866C" w:rsidP="6F24866C">
      <w:pPr>
        <w:rPr>
          <w:sz w:val="18"/>
          <w:szCs w:val="18"/>
        </w:rPr>
      </w:pPr>
      <w:r w:rsidRPr="003A00FD">
        <w:rPr>
          <w:sz w:val="18"/>
          <w:szCs w:val="18"/>
        </w:rPr>
        <w:t>Source: “30,000 Waist Makers Declare Big Strike</w:t>
      </w:r>
      <w:r w:rsidR="002F2824">
        <w:rPr>
          <w:sz w:val="18"/>
          <w:szCs w:val="18"/>
        </w:rPr>
        <w:t>.</w:t>
      </w:r>
      <w:r w:rsidRPr="003A00FD">
        <w:rPr>
          <w:sz w:val="18"/>
          <w:szCs w:val="18"/>
        </w:rPr>
        <w:t>”</w:t>
      </w:r>
      <w:r w:rsidR="002F2824">
        <w:rPr>
          <w:sz w:val="18"/>
          <w:szCs w:val="18"/>
        </w:rPr>
        <w:t xml:space="preserve"> 1909.</w:t>
      </w:r>
      <w:r w:rsidRPr="003A00FD">
        <w:rPr>
          <w:sz w:val="18"/>
          <w:szCs w:val="18"/>
        </w:rPr>
        <w:t xml:space="preserve"> </w:t>
      </w:r>
      <w:r w:rsidRPr="00D22483">
        <w:rPr>
          <w:i/>
          <w:iCs/>
          <w:sz w:val="18"/>
          <w:szCs w:val="18"/>
        </w:rPr>
        <w:t xml:space="preserve">The </w:t>
      </w:r>
      <w:r w:rsidR="002F2824" w:rsidRPr="00D22483">
        <w:rPr>
          <w:i/>
          <w:iCs/>
          <w:sz w:val="18"/>
          <w:szCs w:val="18"/>
        </w:rPr>
        <w:t xml:space="preserve">New York </w:t>
      </w:r>
      <w:r w:rsidRPr="00D22483">
        <w:rPr>
          <w:i/>
          <w:iCs/>
          <w:sz w:val="18"/>
          <w:szCs w:val="18"/>
        </w:rPr>
        <w:t>Call</w:t>
      </w:r>
      <w:r w:rsidR="002F2824">
        <w:rPr>
          <w:i/>
          <w:iCs/>
          <w:sz w:val="18"/>
          <w:szCs w:val="18"/>
        </w:rPr>
        <w:t>.</w:t>
      </w:r>
      <w:r w:rsidRPr="003A00FD">
        <w:rPr>
          <w:sz w:val="18"/>
          <w:szCs w:val="18"/>
        </w:rPr>
        <w:t xml:space="preserve"> November 23.</w:t>
      </w:r>
      <w:r w:rsidR="002F2824">
        <w:rPr>
          <w:sz w:val="18"/>
          <w:szCs w:val="18"/>
        </w:rPr>
        <w:t xml:space="preserve"> </w:t>
      </w:r>
      <w:r w:rsidR="002F2824" w:rsidRPr="003A00FD">
        <w:rPr>
          <w:sz w:val="18"/>
          <w:szCs w:val="18"/>
        </w:rPr>
        <w:t>[Text adapted for readability]</w:t>
      </w:r>
      <w:r w:rsidR="002F2824">
        <w:rPr>
          <w:sz w:val="18"/>
          <w:szCs w:val="18"/>
        </w:rPr>
        <w:t xml:space="preserve"> </w:t>
      </w:r>
      <w:r w:rsidRPr="003A00FD">
        <w:rPr>
          <w:sz w:val="18"/>
          <w:szCs w:val="18"/>
        </w:rPr>
        <w:t xml:space="preserve"> </w:t>
      </w:r>
    </w:p>
    <w:p w14:paraId="53245F48" w14:textId="77777777" w:rsidR="002F2824" w:rsidRDefault="002F2824" w:rsidP="6F24866C">
      <w:pPr>
        <w:rPr>
          <w:sz w:val="18"/>
          <w:szCs w:val="18"/>
        </w:rPr>
      </w:pPr>
    </w:p>
    <w:p w14:paraId="16229643" w14:textId="77777777" w:rsidR="003A00FD" w:rsidRPr="003A00FD" w:rsidRDefault="003A00FD" w:rsidP="6F24866C">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75"/>
        <w:gridCol w:w="4675"/>
      </w:tblGrid>
      <w:tr w:rsidR="003A00FD" w:rsidRPr="00E94F11" w14:paraId="289EDA8E" w14:textId="77777777" w:rsidTr="003A00FD">
        <w:tc>
          <w:tcPr>
            <w:tcW w:w="4675" w:type="dxa"/>
            <w:shd w:val="clear" w:color="auto" w:fill="F2F2F2" w:themeFill="background1" w:themeFillShade="F2"/>
          </w:tcPr>
          <w:p w14:paraId="2321AC72" w14:textId="77777777" w:rsidR="003A00FD" w:rsidRPr="00D22483" w:rsidRDefault="003A00FD" w:rsidP="003A00FD">
            <w:pPr>
              <w:rPr>
                <w:rFonts w:eastAsia="Palatino Linotype"/>
                <w:b/>
                <w:bCs/>
                <w:sz w:val="18"/>
                <w:szCs w:val="18"/>
              </w:rPr>
            </w:pPr>
            <w:r w:rsidRPr="00D22483">
              <w:rPr>
                <w:rFonts w:eastAsia="Palatino Linotype"/>
                <w:b/>
                <w:bCs/>
                <w:sz w:val="18"/>
                <w:szCs w:val="18"/>
              </w:rPr>
              <w:t xml:space="preserve">Word Bank </w:t>
            </w:r>
          </w:p>
          <w:p w14:paraId="1C55FD63" w14:textId="4500B3CF" w:rsidR="003A00FD" w:rsidRPr="00D22483" w:rsidRDefault="00754F92" w:rsidP="003A00FD">
            <w:pPr>
              <w:rPr>
                <w:rFonts w:eastAsia="Palatino Linotype"/>
                <w:sz w:val="18"/>
                <w:szCs w:val="18"/>
              </w:rPr>
            </w:pPr>
            <w:r>
              <w:rPr>
                <w:rFonts w:eastAsia="Palatino Linotype"/>
                <w:sz w:val="18"/>
                <w:szCs w:val="18"/>
              </w:rPr>
              <w:t>i</w:t>
            </w:r>
            <w:r w:rsidR="003A00FD" w:rsidRPr="00D22483">
              <w:rPr>
                <w:rFonts w:eastAsia="Palatino Linotype"/>
                <w:sz w:val="18"/>
                <w:szCs w:val="18"/>
              </w:rPr>
              <w:t>ntolerable</w:t>
            </w:r>
            <w:r w:rsidR="00E94F11">
              <w:rPr>
                <w:rFonts w:eastAsia="Palatino Linotype"/>
                <w:sz w:val="18"/>
                <w:szCs w:val="18"/>
              </w:rPr>
              <w:t xml:space="preserve"> </w:t>
            </w:r>
            <w:r w:rsidR="00E94F11" w:rsidRPr="00D22483">
              <w:rPr>
                <w:rFonts w:eastAsia="Palatino Linotype"/>
                <w:i/>
                <w:iCs/>
                <w:sz w:val="18"/>
                <w:szCs w:val="18"/>
              </w:rPr>
              <w:t>(adj.)</w:t>
            </w:r>
            <w:r w:rsidR="003A00FD" w:rsidRPr="00D22483">
              <w:rPr>
                <w:rFonts w:eastAsia="Palatino Linotype"/>
                <w:sz w:val="18"/>
                <w:szCs w:val="18"/>
              </w:rPr>
              <w:t xml:space="preserve"> </w:t>
            </w:r>
            <w:r w:rsidR="00E94F11">
              <w:rPr>
                <w:rFonts w:eastAsia="Palatino Linotype"/>
                <w:sz w:val="18"/>
                <w:szCs w:val="18"/>
              </w:rPr>
              <w:t>–</w:t>
            </w:r>
            <w:r w:rsidR="00E94F11" w:rsidRPr="00D22483">
              <w:rPr>
                <w:rFonts w:eastAsia="Palatino Linotype"/>
                <w:sz w:val="18"/>
                <w:szCs w:val="18"/>
              </w:rPr>
              <w:t xml:space="preserve"> </w:t>
            </w:r>
            <w:r w:rsidR="003A00FD" w:rsidRPr="00D22483">
              <w:rPr>
                <w:rFonts w:eastAsia="Palatino Linotype"/>
                <w:sz w:val="18"/>
                <w:szCs w:val="18"/>
              </w:rPr>
              <w:t>unable to be endured</w:t>
            </w:r>
          </w:p>
          <w:p w14:paraId="29E67969" w14:textId="3C055CB8" w:rsidR="003A00FD" w:rsidRPr="00D22483" w:rsidRDefault="00754F92" w:rsidP="003A00FD">
            <w:pPr>
              <w:rPr>
                <w:rFonts w:eastAsia="Palatino Linotype"/>
                <w:sz w:val="18"/>
                <w:szCs w:val="18"/>
              </w:rPr>
            </w:pPr>
            <w:r>
              <w:rPr>
                <w:rFonts w:eastAsia="Palatino Linotype"/>
                <w:sz w:val="18"/>
                <w:szCs w:val="18"/>
              </w:rPr>
              <w:t>p</w:t>
            </w:r>
            <w:r w:rsidR="003A00FD" w:rsidRPr="00D22483">
              <w:rPr>
                <w:rFonts w:eastAsia="Palatino Linotype"/>
                <w:sz w:val="18"/>
                <w:szCs w:val="18"/>
              </w:rPr>
              <w:t>revailing</w:t>
            </w:r>
            <w:r w:rsidR="00E94F11">
              <w:rPr>
                <w:rFonts w:eastAsia="Palatino Linotype"/>
                <w:sz w:val="18"/>
                <w:szCs w:val="18"/>
              </w:rPr>
              <w:t xml:space="preserve"> </w:t>
            </w:r>
            <w:r w:rsidR="00E94F11" w:rsidRPr="00E8213C">
              <w:rPr>
                <w:rFonts w:eastAsia="Palatino Linotype"/>
                <w:i/>
                <w:iCs/>
                <w:sz w:val="18"/>
                <w:szCs w:val="18"/>
              </w:rPr>
              <w:t>(adj.)</w:t>
            </w:r>
            <w:r w:rsidR="00E94F11">
              <w:rPr>
                <w:rFonts w:eastAsia="Palatino Linotype"/>
                <w:sz w:val="18"/>
                <w:szCs w:val="18"/>
              </w:rPr>
              <w:t xml:space="preserve"> –</w:t>
            </w:r>
            <w:r w:rsidR="003A00FD" w:rsidRPr="00D22483">
              <w:rPr>
                <w:rFonts w:eastAsia="Palatino Linotype"/>
                <w:sz w:val="18"/>
                <w:szCs w:val="18"/>
              </w:rPr>
              <w:t xml:space="preserve"> existing </w:t>
            </w:r>
          </w:p>
          <w:p w14:paraId="41D882BF" w14:textId="30C3EF40" w:rsidR="003A00FD" w:rsidRPr="00D22483" w:rsidRDefault="003A00FD" w:rsidP="003A00FD">
            <w:pPr>
              <w:rPr>
                <w:rFonts w:eastAsia="Palatino Linotype"/>
                <w:sz w:val="18"/>
                <w:szCs w:val="18"/>
              </w:rPr>
            </w:pPr>
          </w:p>
        </w:tc>
        <w:tc>
          <w:tcPr>
            <w:tcW w:w="4675" w:type="dxa"/>
            <w:shd w:val="clear" w:color="auto" w:fill="F2F2F2" w:themeFill="background1" w:themeFillShade="F2"/>
          </w:tcPr>
          <w:p w14:paraId="55914049" w14:textId="77777777" w:rsidR="003A00FD" w:rsidRPr="00D22483" w:rsidRDefault="003A00FD" w:rsidP="003A00FD">
            <w:pPr>
              <w:rPr>
                <w:rFonts w:eastAsia="Palatino Linotype"/>
                <w:sz w:val="18"/>
                <w:szCs w:val="18"/>
              </w:rPr>
            </w:pPr>
          </w:p>
          <w:p w14:paraId="44848D0A" w14:textId="5CA3718A" w:rsidR="003A00FD" w:rsidRPr="00D22483" w:rsidRDefault="003A00FD" w:rsidP="00D22483">
            <w:pPr>
              <w:ind w:left="255" w:hanging="255"/>
              <w:rPr>
                <w:rFonts w:eastAsia="Palatino Linotype"/>
                <w:sz w:val="18"/>
                <w:szCs w:val="18"/>
              </w:rPr>
            </w:pPr>
            <w:r w:rsidRPr="00D22483">
              <w:rPr>
                <w:rFonts w:eastAsia="Palatino Linotype"/>
                <w:sz w:val="18"/>
                <w:szCs w:val="18"/>
              </w:rPr>
              <w:t>Cooper Union meeting</w:t>
            </w:r>
            <w:r w:rsidR="00E94F11">
              <w:rPr>
                <w:rFonts w:eastAsia="Palatino Linotype"/>
                <w:sz w:val="18"/>
                <w:szCs w:val="18"/>
              </w:rPr>
              <w:t xml:space="preserve"> </w:t>
            </w:r>
            <w:r w:rsidR="00E94F11" w:rsidRPr="00E8213C">
              <w:rPr>
                <w:rFonts w:eastAsia="Palatino Linotype"/>
                <w:i/>
                <w:iCs/>
                <w:sz w:val="18"/>
                <w:szCs w:val="18"/>
              </w:rPr>
              <w:t>(n.)</w:t>
            </w:r>
            <w:r w:rsidR="00E94F11">
              <w:rPr>
                <w:rFonts w:eastAsia="Palatino Linotype"/>
                <w:sz w:val="18"/>
                <w:szCs w:val="18"/>
              </w:rPr>
              <w:t xml:space="preserve"> –</w:t>
            </w:r>
            <w:r w:rsidRPr="00D22483">
              <w:rPr>
                <w:rFonts w:eastAsia="Palatino Linotype"/>
                <w:sz w:val="18"/>
                <w:szCs w:val="18"/>
              </w:rPr>
              <w:t xml:space="preserve"> a large workers’ meeting held at the Cooper Union, a New</w:t>
            </w:r>
            <w:r w:rsidR="00DD0CE0">
              <w:rPr>
                <w:rFonts w:eastAsia="Palatino Linotype"/>
                <w:sz w:val="18"/>
                <w:szCs w:val="18"/>
              </w:rPr>
              <w:t xml:space="preserve"> York City auditorium</w:t>
            </w:r>
            <w:r w:rsidRPr="00D22483">
              <w:rPr>
                <w:rFonts w:eastAsia="Palatino Linotype"/>
                <w:sz w:val="18"/>
                <w:szCs w:val="18"/>
              </w:rPr>
              <w:t xml:space="preserve"> </w:t>
            </w:r>
          </w:p>
          <w:p w14:paraId="00CCB9D3" w14:textId="3113CDDA" w:rsidR="003A00FD" w:rsidRPr="00D22483" w:rsidRDefault="00754F92" w:rsidP="00D22483">
            <w:pPr>
              <w:ind w:left="255" w:hanging="255"/>
              <w:rPr>
                <w:rFonts w:eastAsia="Palatino Linotype"/>
                <w:sz w:val="18"/>
                <w:szCs w:val="18"/>
              </w:rPr>
            </w:pPr>
            <w:r>
              <w:rPr>
                <w:rFonts w:eastAsia="Palatino Linotype"/>
                <w:sz w:val="18"/>
                <w:szCs w:val="18"/>
              </w:rPr>
              <w:t>t</w:t>
            </w:r>
            <w:r w:rsidR="003A00FD" w:rsidRPr="00D22483">
              <w:rPr>
                <w:rFonts w:eastAsia="Palatino Linotype"/>
                <w:sz w:val="18"/>
                <w:szCs w:val="18"/>
              </w:rPr>
              <w:t>hugs</w:t>
            </w:r>
            <w:r w:rsidR="00E94F11">
              <w:rPr>
                <w:rFonts w:eastAsia="Palatino Linotype"/>
                <w:sz w:val="18"/>
                <w:szCs w:val="18"/>
              </w:rPr>
              <w:t xml:space="preserve"> </w:t>
            </w:r>
            <w:r w:rsidR="00E94F11" w:rsidRPr="00D22483">
              <w:rPr>
                <w:rFonts w:eastAsia="Palatino Linotype"/>
                <w:i/>
                <w:iCs/>
                <w:sz w:val="18"/>
                <w:szCs w:val="18"/>
              </w:rPr>
              <w:t>(n.)</w:t>
            </w:r>
            <w:r w:rsidR="00C95898" w:rsidRPr="00D22483">
              <w:rPr>
                <w:rFonts w:eastAsia="Palatino Linotype"/>
                <w:sz w:val="18"/>
                <w:szCs w:val="18"/>
              </w:rPr>
              <w:t xml:space="preserve"> </w:t>
            </w:r>
            <w:r w:rsidR="00E94F11">
              <w:rPr>
                <w:rFonts w:eastAsia="Palatino Linotype"/>
                <w:sz w:val="18"/>
                <w:szCs w:val="18"/>
              </w:rPr>
              <w:t>–</w:t>
            </w:r>
            <w:r w:rsidR="00E94F11" w:rsidRPr="00D22483">
              <w:rPr>
                <w:rFonts w:eastAsia="Palatino Linotype"/>
                <w:sz w:val="18"/>
                <w:szCs w:val="18"/>
              </w:rPr>
              <w:t xml:space="preserve"> </w:t>
            </w:r>
            <w:r w:rsidR="003A00FD" w:rsidRPr="00D22483">
              <w:rPr>
                <w:rFonts w:eastAsia="Palatino Linotype"/>
                <w:sz w:val="18"/>
                <w:szCs w:val="18"/>
              </w:rPr>
              <w:t>people hired by garment manufacturers to intimidate striking workers</w:t>
            </w:r>
          </w:p>
          <w:p w14:paraId="2A1CA97D" w14:textId="77777777" w:rsidR="003A00FD" w:rsidRPr="00D22483" w:rsidRDefault="003A00FD" w:rsidP="3AA45FCA">
            <w:pPr>
              <w:rPr>
                <w:rFonts w:eastAsia="Palatino Linotype"/>
                <w:sz w:val="18"/>
                <w:szCs w:val="18"/>
              </w:rPr>
            </w:pPr>
          </w:p>
        </w:tc>
      </w:tr>
    </w:tbl>
    <w:p w14:paraId="53412039" w14:textId="0024F0FD" w:rsidR="43AE8398" w:rsidRDefault="43AE8398" w:rsidP="3AA45FCA">
      <w:pPr>
        <w:rPr>
          <w:rFonts w:ascii="Palatino Linotype" w:eastAsia="Palatino Linotype" w:hAnsi="Palatino Linotype" w:cs="Palatino Linotype"/>
          <w:i/>
          <w:iCs/>
        </w:rPr>
      </w:pPr>
    </w:p>
    <w:p w14:paraId="1F40D5E6" w14:textId="52E4CE8D" w:rsidR="43D3E3D7" w:rsidRPr="0099057C" w:rsidRDefault="0099057C" w:rsidP="2C67DB89">
      <w:pPr>
        <w:rPr>
          <w:rFonts w:ascii="Palatino Linotype" w:eastAsia="Palatino Linotype" w:hAnsi="Palatino Linotype" w:cs="Palatino Linotype"/>
        </w:rPr>
      </w:pPr>
      <w:r>
        <w:rPr>
          <w:rFonts w:ascii="Palatino Linotype" w:eastAsia="Palatino Linotype" w:hAnsi="Palatino Linotype" w:cs="Palatino Linotype"/>
        </w:rPr>
        <w:br w:type="page"/>
      </w:r>
    </w:p>
    <w:p w14:paraId="3875883A" w14:textId="56649368" w:rsidR="43D3E3D7" w:rsidRPr="0099057C" w:rsidRDefault="2C67DB89" w:rsidP="00A03624">
      <w:pPr>
        <w:pStyle w:val="Heading2"/>
      </w:pPr>
      <w:r w:rsidRPr="0099057C">
        <w:lastRenderedPageBreak/>
        <w:t xml:space="preserve">Document 3 </w:t>
      </w:r>
    </w:p>
    <w:p w14:paraId="31132603" w14:textId="7B201E66" w:rsidR="43D3E3D7" w:rsidRPr="0099057C" w:rsidRDefault="2C67DB89" w:rsidP="00A03624">
      <w:pPr>
        <w:pStyle w:val="Heading3"/>
        <w:rPr>
          <w:sz w:val="24"/>
          <w:szCs w:val="24"/>
        </w:rPr>
      </w:pPr>
      <w:r w:rsidRPr="2C67DB89">
        <w:t>Jane Addams and Hull House: Aid for Immigrant Workers</w:t>
      </w:r>
    </w:p>
    <w:p w14:paraId="0EBF4E36" w14:textId="3D67610F" w:rsidR="43D3E3D7" w:rsidRPr="00E80499" w:rsidRDefault="2C67DB89" w:rsidP="00A03624">
      <w:pPr>
        <w:pStyle w:val="BodyText"/>
      </w:pPr>
      <w:r w:rsidRPr="00E80499">
        <w:t>Jane Addams was a reformer and social activist who created one of the first settlement houses for immigrants</w:t>
      </w:r>
      <w:r w:rsidR="007C7886">
        <w:t>—</w:t>
      </w:r>
      <w:r w:rsidRPr="00E80499">
        <w:t>Hull House in Chicago. In this document, a young Polish immigrant and garment worker describes what it was like to enter a settlement house for the first time and</w:t>
      </w:r>
      <w:r w:rsidR="007C7886">
        <w:t xml:space="preserve"> to</w:t>
      </w:r>
      <w:r w:rsidRPr="00E80499">
        <w:t xml:space="preserve"> meet Jane Addams. </w:t>
      </w:r>
    </w:p>
    <w:p w14:paraId="34F2DB74" w14:textId="3D4D283B" w:rsidR="43D3E3D7" w:rsidRPr="00A03624" w:rsidRDefault="10558B54" w:rsidP="00A03624">
      <w:pPr>
        <w:pStyle w:val="BodyTextIndent"/>
      </w:pPr>
      <w:r>
        <w:t xml:space="preserve">One evening in 1900, after a particularly boring day at the factory, I decided to walk over to Hull House three blocks from where I lived. This event marked the beginning of a new life for me. I was lucky. Jane Addams happened to be in the </w:t>
      </w:r>
      <w:r w:rsidRPr="003A00FD">
        <w:rPr>
          <w:u w:val="single"/>
        </w:rPr>
        <w:t>reception room</w:t>
      </w:r>
      <w:r>
        <w:t xml:space="preserve"> when I came in. </w:t>
      </w:r>
    </w:p>
    <w:p w14:paraId="7D679800" w14:textId="543C9AB1" w:rsidR="43D3E3D7" w:rsidRPr="00A03624" w:rsidRDefault="10558B54" w:rsidP="00A03624">
      <w:pPr>
        <w:pStyle w:val="BodyTextIndent"/>
      </w:pPr>
      <w:r>
        <w:t xml:space="preserve">Miss Addams came up to me and asked whether I would like to join a club or a class or perhaps the gymnasium. For a moment I just stood there looking at her. Her face made me </w:t>
      </w:r>
      <w:r w:rsidRPr="003A00FD">
        <w:rPr>
          <w:u w:val="single"/>
        </w:rPr>
        <w:t>forget cuffs and monotony</w:t>
      </w:r>
      <w:r w:rsidRPr="003A00FD">
        <w:t>.</w:t>
      </w:r>
    </w:p>
    <w:p w14:paraId="7DD01888" w14:textId="3727A349" w:rsidR="43D3E3D7" w:rsidRPr="00A03624" w:rsidRDefault="2C67DB89" w:rsidP="00A03624">
      <w:pPr>
        <w:pStyle w:val="BodyTextIndent"/>
      </w:pPr>
      <w:r w:rsidRPr="00A03624">
        <w:t>“I really don’t know what I want,” I said. “You come with me,” she said, taking my hand. “I think you will like to do this.” She took me up a flight of stairs and then down a flight and we came to the Labor Museum. The museum was a very special addition to the work at Hull House and very dear to her heart. I believe that I was the first student to work in the museum.</w:t>
      </w:r>
    </w:p>
    <w:p w14:paraId="6B953938" w14:textId="673E350F" w:rsidR="43D3E3D7" w:rsidRPr="00A03624" w:rsidRDefault="10558B54" w:rsidP="00A03624">
      <w:pPr>
        <w:pStyle w:val="BodyTextIndent"/>
      </w:pPr>
      <w:r>
        <w:t xml:space="preserve">I soon branched out into other activities. I joined a reading class. The </w:t>
      </w:r>
      <w:r w:rsidRPr="003A00FD">
        <w:rPr>
          <w:u w:val="single"/>
        </w:rPr>
        <w:t>daily monotony</w:t>
      </w:r>
      <w:r>
        <w:t xml:space="preserve"> of making cuffs was eased by thinking of these books and looking forward to evenings at Hull House.</w:t>
      </w:r>
    </w:p>
    <w:p w14:paraId="1B938DF2" w14:textId="3197C92A" w:rsidR="43D3E3D7" w:rsidRPr="003A00FD" w:rsidRDefault="43D3E3D7" w:rsidP="2C67DB89">
      <w:pPr>
        <w:ind w:left="720"/>
        <w:rPr>
          <w:rFonts w:eastAsiaTheme="majorEastAsia"/>
        </w:rPr>
      </w:pPr>
    </w:p>
    <w:p w14:paraId="1E28AFFD" w14:textId="5B167B86" w:rsidR="003A00FD" w:rsidRDefault="6F24866C" w:rsidP="003A00FD">
      <w:pPr>
        <w:rPr>
          <w:rFonts w:ascii="Calibri" w:eastAsia="Calibri" w:hAnsi="Calibri" w:cs="Calibri"/>
        </w:rPr>
      </w:pPr>
      <w:r w:rsidRPr="00E80499">
        <w:rPr>
          <w:rFonts w:ascii="PT Sans" w:hAnsi="PT Sans"/>
          <w:sz w:val="18"/>
          <w:szCs w:val="18"/>
        </w:rPr>
        <w:t xml:space="preserve">Source: </w:t>
      </w:r>
      <w:proofErr w:type="spellStart"/>
      <w:r w:rsidRPr="00E80499">
        <w:rPr>
          <w:rFonts w:ascii="PT Sans" w:hAnsi="PT Sans"/>
          <w:sz w:val="18"/>
          <w:szCs w:val="18"/>
        </w:rPr>
        <w:t>Polacheck</w:t>
      </w:r>
      <w:proofErr w:type="spellEnd"/>
      <w:r w:rsidR="007C7886" w:rsidRPr="00E80499">
        <w:rPr>
          <w:rFonts w:ascii="PT Sans" w:hAnsi="PT Sans"/>
          <w:sz w:val="18"/>
          <w:szCs w:val="18"/>
        </w:rPr>
        <w:t xml:space="preserve">, Hilda </w:t>
      </w:r>
      <w:proofErr w:type="spellStart"/>
      <w:r w:rsidR="007C7886" w:rsidRPr="00E80499">
        <w:rPr>
          <w:rFonts w:ascii="PT Sans" w:hAnsi="PT Sans"/>
          <w:sz w:val="18"/>
          <w:szCs w:val="18"/>
        </w:rPr>
        <w:t>Satt</w:t>
      </w:r>
      <w:proofErr w:type="spellEnd"/>
      <w:r w:rsidR="007C7886" w:rsidRPr="00E80499">
        <w:rPr>
          <w:rFonts w:ascii="PT Sans" w:hAnsi="PT Sans"/>
          <w:sz w:val="18"/>
          <w:szCs w:val="18"/>
        </w:rPr>
        <w:t>. 1989.</w:t>
      </w:r>
      <w:r w:rsidRPr="00E80499">
        <w:rPr>
          <w:rFonts w:ascii="PT Sans" w:hAnsi="PT Sans"/>
          <w:sz w:val="18"/>
          <w:szCs w:val="18"/>
        </w:rPr>
        <w:t xml:space="preserve"> </w:t>
      </w:r>
      <w:r w:rsidRPr="00E80499">
        <w:rPr>
          <w:rFonts w:ascii="PT Sans" w:hAnsi="PT Sans"/>
          <w:i/>
          <w:iCs/>
          <w:sz w:val="18"/>
          <w:szCs w:val="18"/>
        </w:rPr>
        <w:t>I Came a Stranger: The Story of a Hull House Girl</w:t>
      </w:r>
      <w:r w:rsidR="00E80499" w:rsidRPr="00E80499">
        <w:rPr>
          <w:rFonts w:ascii="PT Sans" w:hAnsi="PT Sans"/>
          <w:sz w:val="18"/>
          <w:szCs w:val="18"/>
        </w:rPr>
        <w:t xml:space="preserve"> (pp. 63–64)</w:t>
      </w:r>
      <w:r w:rsidRPr="00E80499">
        <w:rPr>
          <w:rFonts w:ascii="PT Sans" w:hAnsi="PT Sans"/>
          <w:sz w:val="18"/>
          <w:szCs w:val="18"/>
        </w:rPr>
        <w:t>. University of Illinois Press. [Text adapted for readability]</w:t>
      </w:r>
      <w:r w:rsidR="43D3E3D7" w:rsidRPr="00E80499">
        <w:rPr>
          <w:rFonts w:ascii="PT Sans" w:hAnsi="PT Sans"/>
          <w:sz w:val="18"/>
          <w:szCs w:val="18"/>
        </w:rPr>
        <w:br/>
      </w:r>
    </w:p>
    <w:tbl>
      <w:tblPr>
        <w:tblStyle w:val="TableGrid"/>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bottom w:w="43" w:type="dxa"/>
        </w:tblCellMar>
        <w:tblLook w:val="04A0" w:firstRow="1" w:lastRow="0" w:firstColumn="1" w:lastColumn="0" w:noHBand="0" w:noVBand="1"/>
      </w:tblPr>
      <w:tblGrid>
        <w:gridCol w:w="8460"/>
      </w:tblGrid>
      <w:tr w:rsidR="0086306C" w14:paraId="2602701C" w14:textId="77777777" w:rsidTr="003145EA">
        <w:tc>
          <w:tcPr>
            <w:tcW w:w="8460" w:type="dxa"/>
            <w:shd w:val="clear" w:color="auto" w:fill="F2F2F2" w:themeFill="background1" w:themeFillShade="F2"/>
          </w:tcPr>
          <w:p w14:paraId="6FCD2E65" w14:textId="7AA475AE" w:rsidR="0086306C" w:rsidRPr="00E80499" w:rsidRDefault="0086306C" w:rsidP="00E80499">
            <w:pPr>
              <w:rPr>
                <w:rFonts w:eastAsiaTheme="majorEastAsia"/>
                <w:b/>
                <w:bCs/>
                <w:sz w:val="18"/>
                <w:szCs w:val="18"/>
              </w:rPr>
            </w:pPr>
            <w:r w:rsidRPr="00E80499">
              <w:rPr>
                <w:rFonts w:eastAsiaTheme="majorEastAsia"/>
                <w:b/>
                <w:bCs/>
                <w:sz w:val="18"/>
                <w:szCs w:val="18"/>
              </w:rPr>
              <w:t>Word Bank</w:t>
            </w:r>
          </w:p>
          <w:p w14:paraId="668C3F53" w14:textId="77777777" w:rsidR="0086306C" w:rsidRPr="00E80499" w:rsidRDefault="0086306C" w:rsidP="00E80499">
            <w:pPr>
              <w:rPr>
                <w:rFonts w:eastAsiaTheme="majorEastAsia"/>
                <w:sz w:val="18"/>
                <w:szCs w:val="18"/>
              </w:rPr>
            </w:pPr>
          </w:p>
          <w:p w14:paraId="4693A010" w14:textId="77E029A4" w:rsidR="0086306C" w:rsidRPr="00E80499" w:rsidRDefault="00754F92" w:rsidP="003145EA">
            <w:pPr>
              <w:spacing w:line="276" w:lineRule="auto"/>
              <w:rPr>
                <w:rFonts w:eastAsiaTheme="majorEastAsia"/>
                <w:color w:val="FFFFFF" w:themeColor="background1"/>
                <w:sz w:val="16"/>
                <w:szCs w:val="16"/>
              </w:rPr>
            </w:pPr>
            <w:r>
              <w:rPr>
                <w:rFonts w:eastAsiaTheme="majorEastAsia"/>
                <w:sz w:val="18"/>
                <w:szCs w:val="18"/>
              </w:rPr>
              <w:t>r</w:t>
            </w:r>
            <w:r w:rsidR="007C7886" w:rsidRPr="00E80499">
              <w:rPr>
                <w:rFonts w:eastAsiaTheme="majorEastAsia"/>
                <w:sz w:val="18"/>
                <w:szCs w:val="18"/>
              </w:rPr>
              <w:t xml:space="preserve">eception </w:t>
            </w:r>
            <w:r w:rsidR="0086306C" w:rsidRPr="00E80499">
              <w:rPr>
                <w:rFonts w:eastAsiaTheme="majorEastAsia"/>
                <w:sz w:val="18"/>
                <w:szCs w:val="18"/>
              </w:rPr>
              <w:t>room</w:t>
            </w:r>
            <w:r w:rsidR="007C7886" w:rsidRPr="00E80499">
              <w:rPr>
                <w:rFonts w:eastAsiaTheme="majorEastAsia"/>
                <w:sz w:val="18"/>
                <w:szCs w:val="18"/>
              </w:rPr>
              <w:t xml:space="preserve"> </w:t>
            </w:r>
            <w:r w:rsidR="007C7886" w:rsidRPr="00E80499">
              <w:rPr>
                <w:rFonts w:eastAsiaTheme="majorEastAsia"/>
                <w:i/>
                <w:iCs/>
                <w:sz w:val="18"/>
                <w:szCs w:val="18"/>
              </w:rPr>
              <w:t>(n.)</w:t>
            </w:r>
            <w:r w:rsidR="00C95898" w:rsidRPr="00E80499">
              <w:rPr>
                <w:rFonts w:eastAsiaTheme="majorEastAsia"/>
                <w:i/>
                <w:iCs/>
                <w:sz w:val="18"/>
                <w:szCs w:val="18"/>
              </w:rPr>
              <w:t xml:space="preserve"> </w:t>
            </w:r>
            <w:r w:rsidR="007C7886" w:rsidRPr="00E80499">
              <w:rPr>
                <w:rFonts w:eastAsiaTheme="majorEastAsia"/>
                <w:sz w:val="18"/>
                <w:szCs w:val="18"/>
              </w:rPr>
              <w:t xml:space="preserve">– </w:t>
            </w:r>
            <w:r w:rsidR="0086306C" w:rsidRPr="00E80499">
              <w:rPr>
                <w:rFonts w:eastAsiaTheme="majorEastAsia"/>
                <w:sz w:val="18"/>
                <w:szCs w:val="18"/>
              </w:rPr>
              <w:t>room where visitors are greeted</w:t>
            </w:r>
          </w:p>
          <w:p w14:paraId="28706101" w14:textId="3F390A5E" w:rsidR="0086306C" w:rsidRPr="00E80499" w:rsidRDefault="00754F92" w:rsidP="003145EA">
            <w:pPr>
              <w:spacing w:line="276" w:lineRule="auto"/>
              <w:rPr>
                <w:rFonts w:eastAsiaTheme="majorEastAsia"/>
                <w:sz w:val="18"/>
                <w:szCs w:val="18"/>
              </w:rPr>
            </w:pPr>
            <w:r>
              <w:rPr>
                <w:rFonts w:eastAsiaTheme="majorEastAsia"/>
                <w:sz w:val="18"/>
                <w:szCs w:val="18"/>
              </w:rPr>
              <w:t>f</w:t>
            </w:r>
            <w:r w:rsidR="0086306C" w:rsidRPr="00E80499">
              <w:rPr>
                <w:rFonts w:eastAsiaTheme="majorEastAsia"/>
                <w:sz w:val="18"/>
                <w:szCs w:val="18"/>
              </w:rPr>
              <w:t xml:space="preserve">orget cuffs and monotony </w:t>
            </w:r>
            <w:r w:rsidR="007C7886" w:rsidRPr="00E80499">
              <w:rPr>
                <w:rFonts w:eastAsiaTheme="majorEastAsia"/>
                <w:sz w:val="18"/>
                <w:szCs w:val="18"/>
              </w:rPr>
              <w:t xml:space="preserve">– </w:t>
            </w:r>
            <w:r w:rsidR="0086306C" w:rsidRPr="00E80499">
              <w:rPr>
                <w:rFonts w:eastAsiaTheme="majorEastAsia"/>
                <w:sz w:val="18"/>
                <w:szCs w:val="18"/>
              </w:rPr>
              <w:t>forget about the boredom and difficulty of making shirtwaists all day</w:t>
            </w:r>
          </w:p>
          <w:p w14:paraId="267D40AD" w14:textId="79233D78" w:rsidR="003145EA" w:rsidRPr="003145EA" w:rsidRDefault="00754F92" w:rsidP="003145EA">
            <w:pPr>
              <w:spacing w:line="276" w:lineRule="auto"/>
              <w:rPr>
                <w:rFonts w:eastAsiaTheme="majorEastAsia"/>
                <w:sz w:val="18"/>
                <w:szCs w:val="18"/>
              </w:rPr>
            </w:pPr>
            <w:r>
              <w:rPr>
                <w:rFonts w:eastAsiaTheme="majorEastAsia"/>
                <w:sz w:val="18"/>
                <w:szCs w:val="18"/>
              </w:rPr>
              <w:t>d</w:t>
            </w:r>
            <w:r w:rsidR="0086306C" w:rsidRPr="00E80499">
              <w:rPr>
                <w:rFonts w:eastAsiaTheme="majorEastAsia"/>
                <w:sz w:val="18"/>
                <w:szCs w:val="18"/>
              </w:rPr>
              <w:t>aily monotony</w:t>
            </w:r>
            <w:r w:rsidR="0086306C" w:rsidRPr="00E80499">
              <w:rPr>
                <w:rFonts w:eastAsiaTheme="majorEastAsia"/>
                <w:i/>
                <w:iCs/>
                <w:sz w:val="18"/>
                <w:szCs w:val="18"/>
              </w:rPr>
              <w:t xml:space="preserve"> </w:t>
            </w:r>
            <w:r w:rsidR="007C7886" w:rsidRPr="00E80499">
              <w:rPr>
                <w:rFonts w:eastAsiaTheme="majorEastAsia"/>
                <w:i/>
                <w:iCs/>
                <w:sz w:val="18"/>
                <w:szCs w:val="18"/>
              </w:rPr>
              <w:t xml:space="preserve">(n.) </w:t>
            </w:r>
            <w:r w:rsidR="007C7886" w:rsidRPr="00E80499">
              <w:rPr>
                <w:rFonts w:eastAsiaTheme="majorEastAsia"/>
                <w:sz w:val="18"/>
                <w:szCs w:val="18"/>
              </w:rPr>
              <w:t xml:space="preserve">– </w:t>
            </w:r>
            <w:r w:rsidR="0086306C" w:rsidRPr="00E80499">
              <w:rPr>
                <w:rFonts w:eastAsiaTheme="majorEastAsia"/>
                <w:sz w:val="18"/>
                <w:szCs w:val="18"/>
              </w:rPr>
              <w:t xml:space="preserve">tiresome repetition </w:t>
            </w:r>
          </w:p>
        </w:tc>
      </w:tr>
    </w:tbl>
    <w:p w14:paraId="0126C2E9" w14:textId="01831E29" w:rsidR="43D3E3D7" w:rsidRDefault="43D3E3D7" w:rsidP="003A00FD">
      <w:pPr>
        <w:rPr>
          <w:rFonts w:ascii="Calibri" w:eastAsia="Calibri" w:hAnsi="Calibri" w:cs="Calibri"/>
        </w:rPr>
      </w:pPr>
    </w:p>
    <w:p w14:paraId="2B11592F" w14:textId="4D1D9B3F" w:rsidR="0086306C" w:rsidRDefault="0086306C">
      <w:pPr>
        <w:rPr>
          <w:rFonts w:ascii="Calibri" w:eastAsia="Calibri" w:hAnsi="Calibri" w:cs="Calibri"/>
        </w:rPr>
      </w:pPr>
      <w:r>
        <w:rPr>
          <w:rFonts w:ascii="Calibri" w:eastAsia="Calibri" w:hAnsi="Calibri" w:cs="Calibri"/>
        </w:rPr>
        <w:br w:type="page"/>
      </w:r>
    </w:p>
    <w:p w14:paraId="5AEBC4D8" w14:textId="7FA05519" w:rsidR="43D3E3D7" w:rsidRPr="00A03624" w:rsidRDefault="2C67DB89" w:rsidP="00A03624">
      <w:pPr>
        <w:pStyle w:val="Heading2"/>
      </w:pPr>
      <w:r w:rsidRPr="00A03624">
        <w:lastRenderedPageBreak/>
        <w:t xml:space="preserve">Document 4 </w:t>
      </w:r>
    </w:p>
    <w:p w14:paraId="64569EEC" w14:textId="7B05EA73" w:rsidR="43D3E3D7" w:rsidRPr="00A03624" w:rsidRDefault="2C67DB89" w:rsidP="00A03624">
      <w:pPr>
        <w:pStyle w:val="Heading3"/>
      </w:pPr>
      <w:r w:rsidRPr="2C67DB89">
        <w:t xml:space="preserve">Lillian Wald, Public Health Pioneer </w:t>
      </w:r>
    </w:p>
    <w:p w14:paraId="4924A01E" w14:textId="33A65BE3" w:rsidR="43D3E3D7" w:rsidRPr="00E80499" w:rsidRDefault="2C67DB89" w:rsidP="00A03624">
      <w:pPr>
        <w:pStyle w:val="BodyText"/>
      </w:pPr>
      <w:r w:rsidRPr="00E80499">
        <w:t>In the 1890s</w:t>
      </w:r>
      <w:r w:rsidR="00E80499">
        <w:t>,</w:t>
      </w:r>
      <w:r w:rsidRPr="00E80499">
        <w:t xml:space="preserve"> Lillian Wald, a New York City nurse, was shocked at the poor living conditions that immigrants on the Lower East Side had to endure. She founded the Henry Street Settlement, which sent nurses into tenement housing to provide public health services to poor immigrants. In the photo below, a visiting nurse crosses over roofs to save time and avoid endless flights of stairs. </w:t>
      </w:r>
    </w:p>
    <w:p w14:paraId="2F80BE20" w14:textId="0A382DAF" w:rsidR="43D3E3D7" w:rsidRDefault="43D3E3D7" w:rsidP="2C67DB89">
      <w:pPr>
        <w:rPr>
          <w:rFonts w:ascii="Calibri" w:eastAsia="Calibri" w:hAnsi="Calibri" w:cs="Calibri"/>
        </w:rPr>
      </w:pPr>
    </w:p>
    <w:p w14:paraId="52240721" w14:textId="55013EC5" w:rsidR="43D3E3D7" w:rsidRDefault="43D3E3D7" w:rsidP="2C67DB89">
      <w:pPr>
        <w:rPr>
          <w:rFonts w:ascii="Calibri" w:eastAsia="Calibri" w:hAnsi="Calibri" w:cs="Calibri"/>
        </w:rPr>
      </w:pPr>
      <w:r>
        <w:rPr>
          <w:noProof/>
        </w:rPr>
        <w:drawing>
          <wp:inline distT="0" distB="0" distL="0" distR="0" wp14:anchorId="60C97F87" wp14:editId="5950070E">
            <wp:extent cx="5433814" cy="3543300"/>
            <wp:effectExtent l="0" t="0" r="0" b="0"/>
            <wp:docPr id="251877164" name="Picture 25187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33814" cy="3543300"/>
                    </a:xfrm>
                    <a:prstGeom prst="rect">
                      <a:avLst/>
                    </a:prstGeom>
                  </pic:spPr>
                </pic:pic>
              </a:graphicData>
            </a:graphic>
          </wp:inline>
        </w:drawing>
      </w:r>
    </w:p>
    <w:p w14:paraId="58E029AA" w14:textId="0C191487" w:rsidR="43D3E3D7" w:rsidRPr="00DD0CE0" w:rsidRDefault="005A0DE6" w:rsidP="6F24866C">
      <w:pPr>
        <w:pStyle w:val="Caption"/>
        <w:rPr>
          <w:i w:val="0"/>
          <w:iCs w:val="0"/>
          <w:color w:val="auto"/>
        </w:rPr>
      </w:pPr>
      <w:r>
        <w:rPr>
          <w:i w:val="0"/>
          <w:iCs w:val="0"/>
        </w:rPr>
        <w:t xml:space="preserve">Photographer: </w:t>
      </w:r>
      <w:r w:rsidRPr="00E80499">
        <w:rPr>
          <w:i w:val="0"/>
          <w:iCs w:val="0"/>
        </w:rPr>
        <w:t xml:space="preserve">Jesse Tarbox </w:t>
      </w:r>
      <w:proofErr w:type="spellStart"/>
      <w:r w:rsidRPr="00E80499">
        <w:rPr>
          <w:i w:val="0"/>
          <w:iCs w:val="0"/>
        </w:rPr>
        <w:t>Beals</w:t>
      </w:r>
      <w:proofErr w:type="spellEnd"/>
      <w:r>
        <w:rPr>
          <w:i w:val="0"/>
          <w:iCs w:val="0"/>
        </w:rPr>
        <w:t>, ca. 191</w:t>
      </w:r>
      <w:r w:rsidR="001C117F">
        <w:rPr>
          <w:i w:val="0"/>
          <w:iCs w:val="0"/>
        </w:rPr>
        <w:t>5</w:t>
      </w:r>
      <w:r>
        <w:rPr>
          <w:i w:val="0"/>
          <w:iCs w:val="0"/>
        </w:rPr>
        <w:t>.</w:t>
      </w:r>
      <w:r w:rsidRPr="00DD0CE0">
        <w:rPr>
          <w:i w:val="0"/>
          <w:iCs w:val="0"/>
          <w:color w:val="auto"/>
        </w:rPr>
        <w:t xml:space="preserve"> </w:t>
      </w:r>
      <w:r w:rsidR="6F24866C" w:rsidRPr="00DD0CE0">
        <w:rPr>
          <w:i w:val="0"/>
          <w:iCs w:val="0"/>
          <w:color w:val="auto"/>
        </w:rPr>
        <w:t>Source:</w:t>
      </w:r>
      <w:r w:rsidRPr="00DD0CE0">
        <w:rPr>
          <w:i w:val="0"/>
          <w:iCs w:val="0"/>
          <w:color w:val="auto"/>
          <w:shd w:val="clear" w:color="auto" w:fill="FFFFFF"/>
        </w:rPr>
        <w:t xml:space="preserve"> </w:t>
      </w:r>
      <w:r w:rsidRPr="00DD0CE0">
        <w:rPr>
          <w:color w:val="auto"/>
          <w:shd w:val="clear" w:color="auto" w:fill="FFFFFF"/>
        </w:rPr>
        <w:t>Jewish Women's Archive</w:t>
      </w:r>
      <w:r w:rsidRPr="00DD0CE0">
        <w:rPr>
          <w:i w:val="0"/>
          <w:iCs w:val="0"/>
          <w:color w:val="auto"/>
          <w:shd w:val="clear" w:color="auto" w:fill="FFFFFF"/>
        </w:rPr>
        <w:t>. "Visiting Nurse on Tenement Roof, 1915.</w:t>
      </w:r>
      <w:r w:rsidR="001C117F" w:rsidRPr="00DD0CE0">
        <w:rPr>
          <w:i w:val="0"/>
          <w:iCs w:val="0"/>
          <w:color w:val="auto"/>
          <w:shd w:val="clear" w:color="auto" w:fill="FFFFFF"/>
        </w:rPr>
        <w:t xml:space="preserve">” </w:t>
      </w:r>
      <w:r w:rsidRPr="00DD0CE0">
        <w:rPr>
          <w:i w:val="0"/>
          <w:iCs w:val="0"/>
          <w:color w:val="auto"/>
          <w:shd w:val="clear" w:color="auto" w:fill="FFFFFF"/>
        </w:rPr>
        <w:t>https://jwa.org/media/visiting-nurse-takes-shortcut-over-roofs-of-tenements.</w:t>
      </w:r>
    </w:p>
    <w:p w14:paraId="611A42CA" w14:textId="4B064156" w:rsidR="3CE5C5E6" w:rsidRDefault="3CE5C5E6" w:rsidP="35CA24F3">
      <w:r>
        <w:br/>
      </w:r>
    </w:p>
    <w:p w14:paraId="52C6D863" w14:textId="77777777" w:rsidR="007142A8" w:rsidRDefault="007142A8" w:rsidP="007142A8">
      <w:pPr>
        <w:rPr>
          <w:b/>
          <w:bCs/>
          <w:color w:val="FF0000"/>
        </w:rPr>
      </w:pPr>
    </w:p>
    <w:p w14:paraId="0372BF85" w14:textId="77777777" w:rsidR="007142A8" w:rsidRDefault="007142A8" w:rsidP="007142A8">
      <w:pPr>
        <w:rPr>
          <w:b/>
          <w:bCs/>
          <w:color w:val="FF0000"/>
        </w:rPr>
      </w:pPr>
    </w:p>
    <w:p w14:paraId="3CDB3C57" w14:textId="77777777" w:rsidR="007142A8" w:rsidRDefault="007142A8" w:rsidP="007142A8">
      <w:pPr>
        <w:rPr>
          <w:b/>
          <w:bCs/>
          <w:color w:val="FF0000"/>
        </w:rPr>
      </w:pPr>
    </w:p>
    <w:p w14:paraId="2FA5FC9E" w14:textId="77777777" w:rsidR="007142A8" w:rsidRDefault="007142A8" w:rsidP="007142A8">
      <w:pPr>
        <w:rPr>
          <w:b/>
          <w:bCs/>
          <w:color w:val="FF0000"/>
        </w:rPr>
      </w:pPr>
    </w:p>
    <w:p w14:paraId="59DE12B0" w14:textId="77777777" w:rsidR="007142A8" w:rsidRDefault="007142A8" w:rsidP="007142A8">
      <w:pPr>
        <w:rPr>
          <w:b/>
          <w:bCs/>
          <w:color w:val="FF0000"/>
        </w:rPr>
      </w:pPr>
    </w:p>
    <w:p w14:paraId="3C585186" w14:textId="77777777" w:rsidR="007142A8" w:rsidRDefault="007142A8" w:rsidP="007142A8">
      <w:pPr>
        <w:rPr>
          <w:b/>
          <w:bCs/>
          <w:color w:val="FF0000"/>
        </w:rPr>
      </w:pPr>
    </w:p>
    <w:p w14:paraId="5E67654A" w14:textId="77777777" w:rsidR="007142A8" w:rsidRDefault="007142A8" w:rsidP="007142A8">
      <w:pPr>
        <w:rPr>
          <w:b/>
          <w:bCs/>
          <w:color w:val="FF0000"/>
        </w:rPr>
      </w:pPr>
    </w:p>
    <w:p w14:paraId="4FD56C68" w14:textId="72BFB51A" w:rsidR="007142A8" w:rsidRDefault="007142A8" w:rsidP="007142A8">
      <w:pPr>
        <w:rPr>
          <w:b/>
          <w:bCs/>
          <w:color w:val="FF0000"/>
        </w:rPr>
      </w:pPr>
    </w:p>
    <w:p w14:paraId="3F9394F7" w14:textId="1BC69E93" w:rsidR="003145EA" w:rsidRDefault="003145EA" w:rsidP="007142A8">
      <w:pPr>
        <w:rPr>
          <w:b/>
          <w:bCs/>
          <w:color w:val="FF0000"/>
        </w:rPr>
      </w:pPr>
    </w:p>
    <w:p w14:paraId="2DBE34E3" w14:textId="77777777" w:rsidR="003145EA" w:rsidRDefault="003145EA" w:rsidP="007142A8">
      <w:pPr>
        <w:rPr>
          <w:b/>
          <w:bCs/>
          <w:color w:val="FF0000"/>
        </w:rPr>
      </w:pPr>
    </w:p>
    <w:sectPr w:rsidR="003145EA">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81D1" w14:textId="77777777" w:rsidR="00176223" w:rsidRDefault="00176223" w:rsidP="00841ED9">
      <w:pPr>
        <w:spacing w:line="240" w:lineRule="auto"/>
      </w:pPr>
      <w:r>
        <w:separator/>
      </w:r>
    </w:p>
  </w:endnote>
  <w:endnote w:type="continuationSeparator" w:id="0">
    <w:p w14:paraId="137B89D2" w14:textId="77777777" w:rsidR="00176223" w:rsidRDefault="00176223" w:rsidP="0084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0C7" w14:textId="22C56A38" w:rsidR="00425009" w:rsidRDefault="00425009" w:rsidP="0025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CCD5DF" w14:textId="77777777" w:rsidR="00425009" w:rsidRDefault="00425009" w:rsidP="00425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712772"/>
      <w:docPartObj>
        <w:docPartGallery w:val="Page Numbers (Bottom of Page)"/>
        <w:docPartUnique/>
      </w:docPartObj>
    </w:sdtPr>
    <w:sdtContent>
      <w:p w14:paraId="1C4CCEAF" w14:textId="4DF1D0E6" w:rsidR="00425009" w:rsidRDefault="00425009" w:rsidP="0025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28D18" w14:textId="458DA3D1" w:rsidR="00425009" w:rsidRDefault="00425009" w:rsidP="00425009">
    <w:pPr>
      <w:pStyle w:val="Footer"/>
      <w:ind w:right="360"/>
    </w:pPr>
    <w:r>
      <w:rPr>
        <w:noProof/>
      </w:rPr>
      <w:drawing>
        <wp:inline distT="0" distB="0" distL="0" distR="0" wp14:anchorId="65D27040" wp14:editId="0FC1310B">
          <wp:extent cx="859536" cy="182880"/>
          <wp:effectExtent l="0" t="0" r="444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9536"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A04E" w14:textId="77777777" w:rsidR="00176223" w:rsidRDefault="00176223" w:rsidP="00841ED9">
      <w:pPr>
        <w:spacing w:line="240" w:lineRule="auto"/>
      </w:pPr>
      <w:r>
        <w:separator/>
      </w:r>
    </w:p>
  </w:footnote>
  <w:footnote w:type="continuationSeparator" w:id="0">
    <w:p w14:paraId="4FFE34FE" w14:textId="77777777" w:rsidR="00176223" w:rsidRDefault="00176223" w:rsidP="00841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A056" w14:textId="211A3217" w:rsidR="756CA6FE" w:rsidRPr="001F27E5" w:rsidRDefault="3E88C045" w:rsidP="3E88C045">
    <w:pPr>
      <w:pStyle w:val="Header"/>
      <w:rPr>
        <w:color w:val="000000" w:themeColor="text1"/>
      </w:rPr>
    </w:pPr>
    <w:r w:rsidRPr="3E88C045">
      <w:rPr>
        <w:rFonts w:ascii="Arial Black" w:hAnsi="Arial Black"/>
        <w:b/>
        <w:bCs/>
      </w:rPr>
      <w:t>City of Immigrants</w:t>
    </w:r>
    <w:r>
      <w:t xml:space="preserve"> Part 4,</w:t>
    </w:r>
    <w:r w:rsidR="003A00FD">
      <w:t xml:space="preserve"> Part</w:t>
    </w:r>
    <w:r>
      <w:t xml:space="preserve"> 5</w:t>
    </w:r>
    <w:r w:rsidR="003A00FD">
      <w:t>,</w:t>
    </w:r>
    <w:r>
      <w:t xml:space="preserve"> &amp; Epilogue </w:t>
    </w:r>
  </w:p>
  <w:p w14:paraId="5CCD2920" w14:textId="19242B16" w:rsidR="756CA6FE" w:rsidRPr="001F27E5" w:rsidRDefault="756CA6FE" w:rsidP="66B08010">
    <w:pPr>
      <w:pStyle w:val="Header"/>
      <w:rPr>
        <w:color w:val="000000" w:themeColor="text1"/>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D2A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8417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7E10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2A3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247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8C7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32D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B3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E45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E63D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A04B"/>
    <w:multiLevelType w:val="hybridMultilevel"/>
    <w:tmpl w:val="70C6E860"/>
    <w:lvl w:ilvl="0" w:tplc="43765E44">
      <w:start w:val="1"/>
      <w:numFmt w:val="bullet"/>
      <w:lvlText w:val=""/>
      <w:lvlJc w:val="left"/>
      <w:pPr>
        <w:ind w:left="360" w:hanging="360"/>
      </w:pPr>
      <w:rPr>
        <w:rFonts w:ascii="Symbol" w:hAnsi="Symbol" w:hint="default"/>
      </w:rPr>
    </w:lvl>
    <w:lvl w:ilvl="1" w:tplc="F202F086">
      <w:start w:val="1"/>
      <w:numFmt w:val="bullet"/>
      <w:lvlText w:val="o"/>
      <w:lvlJc w:val="left"/>
      <w:pPr>
        <w:ind w:left="1080" w:hanging="360"/>
      </w:pPr>
      <w:rPr>
        <w:rFonts w:ascii="Courier New" w:hAnsi="Courier New" w:hint="default"/>
      </w:rPr>
    </w:lvl>
    <w:lvl w:ilvl="2" w:tplc="D94852A0">
      <w:start w:val="1"/>
      <w:numFmt w:val="bullet"/>
      <w:lvlText w:val=""/>
      <w:lvlJc w:val="left"/>
      <w:pPr>
        <w:ind w:left="1800" w:hanging="360"/>
      </w:pPr>
      <w:rPr>
        <w:rFonts w:ascii="Wingdings" w:hAnsi="Wingdings" w:hint="default"/>
      </w:rPr>
    </w:lvl>
    <w:lvl w:ilvl="3" w:tplc="3F8C27AC">
      <w:start w:val="1"/>
      <w:numFmt w:val="bullet"/>
      <w:lvlText w:val=""/>
      <w:lvlJc w:val="left"/>
      <w:pPr>
        <w:ind w:left="2520" w:hanging="360"/>
      </w:pPr>
      <w:rPr>
        <w:rFonts w:ascii="Symbol" w:hAnsi="Symbol" w:hint="default"/>
      </w:rPr>
    </w:lvl>
    <w:lvl w:ilvl="4" w:tplc="3416B460">
      <w:start w:val="1"/>
      <w:numFmt w:val="bullet"/>
      <w:lvlText w:val="o"/>
      <w:lvlJc w:val="left"/>
      <w:pPr>
        <w:ind w:left="3240" w:hanging="360"/>
      </w:pPr>
      <w:rPr>
        <w:rFonts w:ascii="Courier New" w:hAnsi="Courier New" w:hint="default"/>
      </w:rPr>
    </w:lvl>
    <w:lvl w:ilvl="5" w:tplc="373A2B64">
      <w:start w:val="1"/>
      <w:numFmt w:val="bullet"/>
      <w:lvlText w:val=""/>
      <w:lvlJc w:val="left"/>
      <w:pPr>
        <w:ind w:left="3960" w:hanging="360"/>
      </w:pPr>
      <w:rPr>
        <w:rFonts w:ascii="Wingdings" w:hAnsi="Wingdings" w:hint="default"/>
      </w:rPr>
    </w:lvl>
    <w:lvl w:ilvl="6" w:tplc="E05CB5BC">
      <w:start w:val="1"/>
      <w:numFmt w:val="bullet"/>
      <w:lvlText w:val=""/>
      <w:lvlJc w:val="left"/>
      <w:pPr>
        <w:ind w:left="4680" w:hanging="360"/>
      </w:pPr>
      <w:rPr>
        <w:rFonts w:ascii="Symbol" w:hAnsi="Symbol" w:hint="default"/>
      </w:rPr>
    </w:lvl>
    <w:lvl w:ilvl="7" w:tplc="86DAC09C">
      <w:start w:val="1"/>
      <w:numFmt w:val="bullet"/>
      <w:lvlText w:val="o"/>
      <w:lvlJc w:val="left"/>
      <w:pPr>
        <w:ind w:left="5400" w:hanging="360"/>
      </w:pPr>
      <w:rPr>
        <w:rFonts w:ascii="Courier New" w:hAnsi="Courier New" w:hint="default"/>
      </w:rPr>
    </w:lvl>
    <w:lvl w:ilvl="8" w:tplc="A9DCFD5E">
      <w:start w:val="1"/>
      <w:numFmt w:val="bullet"/>
      <w:lvlText w:val=""/>
      <w:lvlJc w:val="left"/>
      <w:pPr>
        <w:ind w:left="6120" w:hanging="360"/>
      </w:pPr>
      <w:rPr>
        <w:rFonts w:ascii="Wingdings" w:hAnsi="Wingdings" w:hint="default"/>
      </w:rPr>
    </w:lvl>
  </w:abstractNum>
  <w:abstractNum w:abstractNumId="11" w15:restartNumberingAfterBreak="0">
    <w:nsid w:val="0D6B4EA2"/>
    <w:multiLevelType w:val="hybridMultilevel"/>
    <w:tmpl w:val="0EEEFEFA"/>
    <w:lvl w:ilvl="0" w:tplc="78FCDA86">
      <w:start w:val="1"/>
      <w:numFmt w:val="bullet"/>
      <w:lvlText w:val=""/>
      <w:lvlJc w:val="left"/>
      <w:pPr>
        <w:ind w:left="360" w:hanging="360"/>
      </w:pPr>
      <w:rPr>
        <w:rFonts w:ascii="Symbol" w:hAnsi="Symbol" w:hint="default"/>
      </w:rPr>
    </w:lvl>
    <w:lvl w:ilvl="1" w:tplc="047A16F0">
      <w:start w:val="1"/>
      <w:numFmt w:val="bullet"/>
      <w:lvlText w:val="o"/>
      <w:lvlJc w:val="left"/>
      <w:pPr>
        <w:ind w:left="1080" w:hanging="360"/>
      </w:pPr>
      <w:rPr>
        <w:rFonts w:ascii="Courier New" w:hAnsi="Courier New" w:hint="default"/>
      </w:rPr>
    </w:lvl>
    <w:lvl w:ilvl="2" w:tplc="59A6A64E">
      <w:start w:val="1"/>
      <w:numFmt w:val="bullet"/>
      <w:lvlText w:val=""/>
      <w:lvlJc w:val="left"/>
      <w:pPr>
        <w:ind w:left="1800" w:hanging="360"/>
      </w:pPr>
      <w:rPr>
        <w:rFonts w:ascii="Wingdings" w:hAnsi="Wingdings" w:hint="default"/>
      </w:rPr>
    </w:lvl>
    <w:lvl w:ilvl="3" w:tplc="A3661E00">
      <w:start w:val="1"/>
      <w:numFmt w:val="bullet"/>
      <w:lvlText w:val=""/>
      <w:lvlJc w:val="left"/>
      <w:pPr>
        <w:ind w:left="2520" w:hanging="360"/>
      </w:pPr>
      <w:rPr>
        <w:rFonts w:ascii="Symbol" w:hAnsi="Symbol" w:hint="default"/>
      </w:rPr>
    </w:lvl>
    <w:lvl w:ilvl="4" w:tplc="615A162C">
      <w:start w:val="1"/>
      <w:numFmt w:val="bullet"/>
      <w:lvlText w:val="o"/>
      <w:lvlJc w:val="left"/>
      <w:pPr>
        <w:ind w:left="3240" w:hanging="360"/>
      </w:pPr>
      <w:rPr>
        <w:rFonts w:ascii="Courier New" w:hAnsi="Courier New" w:hint="default"/>
      </w:rPr>
    </w:lvl>
    <w:lvl w:ilvl="5" w:tplc="1AE07CB6">
      <w:start w:val="1"/>
      <w:numFmt w:val="bullet"/>
      <w:lvlText w:val=""/>
      <w:lvlJc w:val="left"/>
      <w:pPr>
        <w:ind w:left="3960" w:hanging="360"/>
      </w:pPr>
      <w:rPr>
        <w:rFonts w:ascii="Wingdings" w:hAnsi="Wingdings" w:hint="default"/>
      </w:rPr>
    </w:lvl>
    <w:lvl w:ilvl="6" w:tplc="BCF6C9C4">
      <w:start w:val="1"/>
      <w:numFmt w:val="bullet"/>
      <w:lvlText w:val=""/>
      <w:lvlJc w:val="left"/>
      <w:pPr>
        <w:ind w:left="4680" w:hanging="360"/>
      </w:pPr>
      <w:rPr>
        <w:rFonts w:ascii="Symbol" w:hAnsi="Symbol" w:hint="default"/>
      </w:rPr>
    </w:lvl>
    <w:lvl w:ilvl="7" w:tplc="E91A3938">
      <w:start w:val="1"/>
      <w:numFmt w:val="bullet"/>
      <w:lvlText w:val="o"/>
      <w:lvlJc w:val="left"/>
      <w:pPr>
        <w:ind w:left="5400" w:hanging="360"/>
      </w:pPr>
      <w:rPr>
        <w:rFonts w:ascii="Courier New" w:hAnsi="Courier New" w:hint="default"/>
      </w:rPr>
    </w:lvl>
    <w:lvl w:ilvl="8" w:tplc="635AE86A">
      <w:start w:val="1"/>
      <w:numFmt w:val="bullet"/>
      <w:lvlText w:val=""/>
      <w:lvlJc w:val="left"/>
      <w:pPr>
        <w:ind w:left="6120" w:hanging="360"/>
      </w:pPr>
      <w:rPr>
        <w:rFonts w:ascii="Wingdings" w:hAnsi="Wingdings" w:hint="default"/>
      </w:rPr>
    </w:lvl>
  </w:abstractNum>
  <w:abstractNum w:abstractNumId="12" w15:restartNumberingAfterBreak="0">
    <w:nsid w:val="0E94797F"/>
    <w:multiLevelType w:val="hybridMultilevel"/>
    <w:tmpl w:val="8B98CA02"/>
    <w:lvl w:ilvl="0" w:tplc="6C928D94">
      <w:start w:val="1"/>
      <w:numFmt w:val="bullet"/>
      <w:lvlText w:val=""/>
      <w:lvlJc w:val="left"/>
      <w:pPr>
        <w:ind w:left="720" w:hanging="360"/>
      </w:pPr>
      <w:rPr>
        <w:rFonts w:ascii="Wingdings" w:hAnsi="Wingdings" w:hint="default"/>
      </w:rPr>
    </w:lvl>
    <w:lvl w:ilvl="1" w:tplc="FD1CB162">
      <w:start w:val="1"/>
      <w:numFmt w:val="bullet"/>
      <w:lvlText w:val="o"/>
      <w:lvlJc w:val="left"/>
      <w:pPr>
        <w:ind w:left="1440" w:hanging="360"/>
      </w:pPr>
      <w:rPr>
        <w:rFonts w:ascii="Courier New" w:hAnsi="Courier New" w:hint="default"/>
      </w:rPr>
    </w:lvl>
    <w:lvl w:ilvl="2" w:tplc="6F440AD8">
      <w:start w:val="1"/>
      <w:numFmt w:val="bullet"/>
      <w:lvlText w:val=""/>
      <w:lvlJc w:val="left"/>
      <w:pPr>
        <w:ind w:left="2160" w:hanging="360"/>
      </w:pPr>
      <w:rPr>
        <w:rFonts w:ascii="Wingdings" w:hAnsi="Wingdings" w:hint="default"/>
      </w:rPr>
    </w:lvl>
    <w:lvl w:ilvl="3" w:tplc="5346F4D2">
      <w:start w:val="1"/>
      <w:numFmt w:val="bullet"/>
      <w:lvlText w:val=""/>
      <w:lvlJc w:val="left"/>
      <w:pPr>
        <w:ind w:left="2880" w:hanging="360"/>
      </w:pPr>
      <w:rPr>
        <w:rFonts w:ascii="Symbol" w:hAnsi="Symbol" w:hint="default"/>
      </w:rPr>
    </w:lvl>
    <w:lvl w:ilvl="4" w:tplc="9C641F8E">
      <w:start w:val="1"/>
      <w:numFmt w:val="bullet"/>
      <w:lvlText w:val="o"/>
      <w:lvlJc w:val="left"/>
      <w:pPr>
        <w:ind w:left="3600" w:hanging="360"/>
      </w:pPr>
      <w:rPr>
        <w:rFonts w:ascii="Courier New" w:hAnsi="Courier New" w:hint="default"/>
      </w:rPr>
    </w:lvl>
    <w:lvl w:ilvl="5" w:tplc="E89C43DE">
      <w:start w:val="1"/>
      <w:numFmt w:val="bullet"/>
      <w:lvlText w:val=""/>
      <w:lvlJc w:val="left"/>
      <w:pPr>
        <w:ind w:left="4320" w:hanging="360"/>
      </w:pPr>
      <w:rPr>
        <w:rFonts w:ascii="Wingdings" w:hAnsi="Wingdings" w:hint="default"/>
      </w:rPr>
    </w:lvl>
    <w:lvl w:ilvl="6" w:tplc="01E62964">
      <w:start w:val="1"/>
      <w:numFmt w:val="bullet"/>
      <w:lvlText w:val=""/>
      <w:lvlJc w:val="left"/>
      <w:pPr>
        <w:ind w:left="5040" w:hanging="360"/>
      </w:pPr>
      <w:rPr>
        <w:rFonts w:ascii="Symbol" w:hAnsi="Symbol" w:hint="default"/>
      </w:rPr>
    </w:lvl>
    <w:lvl w:ilvl="7" w:tplc="333A84F4">
      <w:start w:val="1"/>
      <w:numFmt w:val="bullet"/>
      <w:lvlText w:val="o"/>
      <w:lvlJc w:val="left"/>
      <w:pPr>
        <w:ind w:left="5760" w:hanging="360"/>
      </w:pPr>
      <w:rPr>
        <w:rFonts w:ascii="Courier New" w:hAnsi="Courier New" w:hint="default"/>
      </w:rPr>
    </w:lvl>
    <w:lvl w:ilvl="8" w:tplc="E53CB8AC">
      <w:start w:val="1"/>
      <w:numFmt w:val="bullet"/>
      <w:lvlText w:val=""/>
      <w:lvlJc w:val="left"/>
      <w:pPr>
        <w:ind w:left="6480" w:hanging="360"/>
      </w:pPr>
      <w:rPr>
        <w:rFonts w:ascii="Wingdings" w:hAnsi="Wingdings" w:hint="default"/>
      </w:rPr>
    </w:lvl>
  </w:abstractNum>
  <w:abstractNum w:abstractNumId="13" w15:restartNumberingAfterBreak="0">
    <w:nsid w:val="5B093D5E"/>
    <w:multiLevelType w:val="hybridMultilevel"/>
    <w:tmpl w:val="0826F188"/>
    <w:lvl w:ilvl="0" w:tplc="452294FA">
      <w:start w:val="1"/>
      <w:numFmt w:val="bullet"/>
      <w:pStyle w:val="ListContinue"/>
      <w:lvlText w:val="o"/>
      <w:lvlJc w:val="left"/>
      <w:pPr>
        <w:ind w:left="108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595816">
    <w:abstractNumId w:val="10"/>
  </w:num>
  <w:num w:numId="2" w16cid:durableId="543374906">
    <w:abstractNumId w:val="11"/>
  </w:num>
  <w:num w:numId="3" w16cid:durableId="1643651539">
    <w:abstractNumId w:val="12"/>
  </w:num>
  <w:num w:numId="4" w16cid:durableId="329869319">
    <w:abstractNumId w:val="0"/>
  </w:num>
  <w:num w:numId="5" w16cid:durableId="2106532232">
    <w:abstractNumId w:val="1"/>
  </w:num>
  <w:num w:numId="6" w16cid:durableId="1585871374">
    <w:abstractNumId w:val="2"/>
  </w:num>
  <w:num w:numId="7" w16cid:durableId="925847743">
    <w:abstractNumId w:val="3"/>
  </w:num>
  <w:num w:numId="8" w16cid:durableId="1485076085">
    <w:abstractNumId w:val="8"/>
  </w:num>
  <w:num w:numId="9" w16cid:durableId="231741326">
    <w:abstractNumId w:val="4"/>
  </w:num>
  <w:num w:numId="10" w16cid:durableId="522398846">
    <w:abstractNumId w:val="5"/>
  </w:num>
  <w:num w:numId="11" w16cid:durableId="1088888259">
    <w:abstractNumId w:val="6"/>
  </w:num>
  <w:num w:numId="12" w16cid:durableId="1269698699">
    <w:abstractNumId w:val="7"/>
  </w:num>
  <w:num w:numId="13" w16cid:durableId="663976217">
    <w:abstractNumId w:val="9"/>
  </w:num>
  <w:num w:numId="14" w16cid:durableId="314265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D4E561"/>
    <w:rsid w:val="00042990"/>
    <w:rsid w:val="000A702D"/>
    <w:rsid w:val="000F761B"/>
    <w:rsid w:val="00112E22"/>
    <w:rsid w:val="00176223"/>
    <w:rsid w:val="00182611"/>
    <w:rsid w:val="001C117F"/>
    <w:rsid w:val="001F27E5"/>
    <w:rsid w:val="00212EFB"/>
    <w:rsid w:val="002264D7"/>
    <w:rsid w:val="002B0807"/>
    <w:rsid w:val="002D38FF"/>
    <w:rsid w:val="002F2824"/>
    <w:rsid w:val="003145EA"/>
    <w:rsid w:val="003A00FD"/>
    <w:rsid w:val="003A4BFE"/>
    <w:rsid w:val="00425009"/>
    <w:rsid w:val="00463EFC"/>
    <w:rsid w:val="00565F59"/>
    <w:rsid w:val="005A0DE6"/>
    <w:rsid w:val="005E6515"/>
    <w:rsid w:val="00613743"/>
    <w:rsid w:val="00675273"/>
    <w:rsid w:val="007142A8"/>
    <w:rsid w:val="00754F92"/>
    <w:rsid w:val="007C7886"/>
    <w:rsid w:val="00812C4E"/>
    <w:rsid w:val="00841ED9"/>
    <w:rsid w:val="0086306C"/>
    <w:rsid w:val="008831DC"/>
    <w:rsid w:val="008A354D"/>
    <w:rsid w:val="008A7C9E"/>
    <w:rsid w:val="00901687"/>
    <w:rsid w:val="00957731"/>
    <w:rsid w:val="009720B3"/>
    <w:rsid w:val="0099057C"/>
    <w:rsid w:val="009C2EBC"/>
    <w:rsid w:val="009C52B3"/>
    <w:rsid w:val="00A03624"/>
    <w:rsid w:val="00A3390C"/>
    <w:rsid w:val="00B4713E"/>
    <w:rsid w:val="00B96946"/>
    <w:rsid w:val="00BA0AF0"/>
    <w:rsid w:val="00C21ABE"/>
    <w:rsid w:val="00C275AA"/>
    <w:rsid w:val="00C463A8"/>
    <w:rsid w:val="00C95898"/>
    <w:rsid w:val="00D22483"/>
    <w:rsid w:val="00DD0CE0"/>
    <w:rsid w:val="00E80499"/>
    <w:rsid w:val="00E94F11"/>
    <w:rsid w:val="00EB4757"/>
    <w:rsid w:val="10412F28"/>
    <w:rsid w:val="10558B54"/>
    <w:rsid w:val="1D0952D8"/>
    <w:rsid w:val="23E128FE"/>
    <w:rsid w:val="29348F37"/>
    <w:rsid w:val="2C67DB89"/>
    <w:rsid w:val="30541CCC"/>
    <w:rsid w:val="332E8184"/>
    <w:rsid w:val="35CA24F3"/>
    <w:rsid w:val="3840939A"/>
    <w:rsid w:val="3AA45FCA"/>
    <w:rsid w:val="3C458FBD"/>
    <w:rsid w:val="3CD4E561"/>
    <w:rsid w:val="3CE5C5E6"/>
    <w:rsid w:val="3E88C045"/>
    <w:rsid w:val="43AE8398"/>
    <w:rsid w:val="43D3E3D7"/>
    <w:rsid w:val="465FD4A2"/>
    <w:rsid w:val="62217320"/>
    <w:rsid w:val="66B08010"/>
    <w:rsid w:val="6F24866C"/>
    <w:rsid w:val="72C14749"/>
    <w:rsid w:val="756CA6FE"/>
    <w:rsid w:val="7EEDD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0F7B"/>
  <w15:docId w15:val="{DED0B7C4-2BD2-2348-9958-4DDF90E6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01687"/>
    <w:pPr>
      <w:keepNext/>
      <w:keepLines/>
      <w:spacing w:before="240" w:after="120"/>
      <w:outlineLvl w:val="0"/>
    </w:pPr>
    <w:rPr>
      <w:sz w:val="36"/>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B4713E"/>
    <w:pPr>
      <w:keepNext/>
      <w:keepLines/>
      <w:spacing w:before="320" w:after="80"/>
      <w:outlineLvl w:val="2"/>
    </w:pPr>
    <w:rPr>
      <w:b/>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aliases w:val="Header MUS Main"/>
    <w:basedOn w:val="Normal"/>
    <w:link w:val="HeaderChar"/>
    <w:uiPriority w:val="99"/>
    <w:unhideWhenUsed/>
    <w:rsid w:val="00841ED9"/>
    <w:pPr>
      <w:tabs>
        <w:tab w:val="center" w:pos="4680"/>
        <w:tab w:val="right" w:pos="9360"/>
      </w:tabs>
      <w:spacing w:line="240" w:lineRule="auto"/>
    </w:pPr>
    <w:rPr>
      <w:sz w:val="28"/>
    </w:rPr>
  </w:style>
  <w:style w:type="character" w:customStyle="1" w:styleId="HeaderChar">
    <w:name w:val="Header Char"/>
    <w:aliases w:val="Header MUS Main Char"/>
    <w:basedOn w:val="DefaultParagraphFont"/>
    <w:link w:val="Header"/>
    <w:uiPriority w:val="99"/>
    <w:rsid w:val="00841ED9"/>
    <w:rPr>
      <w:sz w:val="28"/>
    </w:rPr>
  </w:style>
  <w:style w:type="paragraph" w:styleId="Footer">
    <w:name w:val="footer"/>
    <w:basedOn w:val="Normal"/>
    <w:link w:val="FooterChar"/>
    <w:uiPriority w:val="99"/>
    <w:unhideWhenUsed/>
    <w:rsid w:val="00841ED9"/>
    <w:pPr>
      <w:tabs>
        <w:tab w:val="center" w:pos="4680"/>
        <w:tab w:val="right" w:pos="9360"/>
      </w:tabs>
      <w:spacing w:line="240" w:lineRule="auto"/>
    </w:pPr>
  </w:style>
  <w:style w:type="character" w:customStyle="1" w:styleId="FooterChar">
    <w:name w:val="Footer Char"/>
    <w:basedOn w:val="DefaultParagraphFont"/>
    <w:link w:val="Footer"/>
    <w:uiPriority w:val="99"/>
    <w:rsid w:val="00841ED9"/>
  </w:style>
  <w:style w:type="character" w:styleId="PageNumber">
    <w:name w:val="page number"/>
    <w:basedOn w:val="DefaultParagraphFont"/>
    <w:uiPriority w:val="99"/>
    <w:semiHidden/>
    <w:unhideWhenUsed/>
    <w:rsid w:val="00425009"/>
  </w:style>
  <w:style w:type="paragraph" w:styleId="BodyText">
    <w:name w:val="Body Text"/>
    <w:basedOn w:val="Normal"/>
    <w:link w:val="BodyTextChar"/>
    <w:uiPriority w:val="99"/>
    <w:unhideWhenUsed/>
    <w:rsid w:val="002D38FF"/>
    <w:pPr>
      <w:spacing w:after="120"/>
    </w:pPr>
  </w:style>
  <w:style w:type="character" w:customStyle="1" w:styleId="BodyTextChar">
    <w:name w:val="Body Text Char"/>
    <w:basedOn w:val="DefaultParagraphFont"/>
    <w:link w:val="BodyText"/>
    <w:uiPriority w:val="99"/>
    <w:rsid w:val="002D38FF"/>
  </w:style>
  <w:style w:type="paragraph" w:styleId="Caption">
    <w:name w:val="caption"/>
    <w:basedOn w:val="Normal"/>
    <w:next w:val="Normal"/>
    <w:uiPriority w:val="35"/>
    <w:unhideWhenUsed/>
    <w:qFormat/>
    <w:rsid w:val="00463EFC"/>
    <w:pPr>
      <w:spacing w:after="200" w:line="260" w:lineRule="exact"/>
    </w:pPr>
    <w:rPr>
      <w:i/>
      <w:iCs/>
      <w:color w:val="000000" w:themeColor="text1"/>
      <w:sz w:val="18"/>
      <w:szCs w:val="18"/>
    </w:rPr>
  </w:style>
  <w:style w:type="paragraph" w:styleId="BodyTextIndent">
    <w:name w:val="Body Text Indent"/>
    <w:basedOn w:val="Normal"/>
    <w:link w:val="BodyTextIndentChar"/>
    <w:uiPriority w:val="99"/>
    <w:unhideWhenUsed/>
    <w:rsid w:val="0099057C"/>
    <w:pPr>
      <w:spacing w:after="120" w:line="320" w:lineRule="exact"/>
      <w:ind w:left="360"/>
    </w:pPr>
    <w:rPr>
      <w:rFonts w:ascii="Courier" w:hAnsi="Courier"/>
    </w:rPr>
  </w:style>
  <w:style w:type="character" w:customStyle="1" w:styleId="BodyTextIndentChar">
    <w:name w:val="Body Text Indent Char"/>
    <w:basedOn w:val="DefaultParagraphFont"/>
    <w:link w:val="BodyTextIndent"/>
    <w:uiPriority w:val="99"/>
    <w:rsid w:val="0099057C"/>
    <w:rPr>
      <w:rFonts w:ascii="Courier" w:hAnsi="Courier"/>
    </w:rPr>
  </w:style>
  <w:style w:type="paragraph" w:styleId="ListContinue">
    <w:name w:val="List Continue"/>
    <w:aliases w:val="List Check box"/>
    <w:basedOn w:val="Normal"/>
    <w:uiPriority w:val="99"/>
    <w:unhideWhenUsed/>
    <w:rsid w:val="002264D7"/>
    <w:pPr>
      <w:numPr>
        <w:numId w:val="14"/>
      </w:numPr>
      <w:snapToGrid w:val="0"/>
      <w:spacing w:after="200"/>
      <w:ind w:left="504"/>
    </w:pPr>
  </w:style>
  <w:style w:type="paragraph" w:styleId="Revision">
    <w:name w:val="Revision"/>
    <w:hidden/>
    <w:uiPriority w:val="99"/>
    <w:semiHidden/>
    <w:rsid w:val="00C95898"/>
    <w:pPr>
      <w:spacing w:line="240" w:lineRule="auto"/>
    </w:pPr>
  </w:style>
  <w:style w:type="paragraph" w:styleId="CommentSubject">
    <w:name w:val="annotation subject"/>
    <w:basedOn w:val="CommentText"/>
    <w:next w:val="CommentText"/>
    <w:link w:val="CommentSubjectChar"/>
    <w:uiPriority w:val="99"/>
    <w:semiHidden/>
    <w:unhideWhenUsed/>
    <w:rsid w:val="00C95898"/>
    <w:rPr>
      <w:b/>
      <w:bCs/>
    </w:rPr>
  </w:style>
  <w:style w:type="character" w:customStyle="1" w:styleId="CommentSubjectChar">
    <w:name w:val="Comment Subject Char"/>
    <w:basedOn w:val="CommentTextChar"/>
    <w:link w:val="CommentSubject"/>
    <w:uiPriority w:val="99"/>
    <w:semiHidden/>
    <w:rsid w:val="00C95898"/>
    <w:rPr>
      <w:b/>
      <w:bCs/>
      <w:sz w:val="20"/>
      <w:szCs w:val="20"/>
    </w:rPr>
  </w:style>
  <w:style w:type="character" w:styleId="Emphasis">
    <w:name w:val="Emphasis"/>
    <w:basedOn w:val="DefaultParagraphFont"/>
    <w:uiPriority w:val="20"/>
    <w:qFormat/>
    <w:rsid w:val="00182611"/>
    <w:rPr>
      <w:i/>
      <w:iCs/>
    </w:rPr>
  </w:style>
  <w:style w:type="character" w:styleId="UnresolvedMention">
    <w:name w:val="Unresolved Mention"/>
    <w:basedOn w:val="DefaultParagraphFont"/>
    <w:uiPriority w:val="99"/>
    <w:semiHidden/>
    <w:unhideWhenUsed/>
    <w:rsid w:val="002F2824"/>
    <w:rPr>
      <w:color w:val="605E5C"/>
      <w:shd w:val="clear" w:color="auto" w:fill="E1DFDD"/>
    </w:rPr>
  </w:style>
  <w:style w:type="paragraph" w:styleId="BalloonText">
    <w:name w:val="Balloon Text"/>
    <w:basedOn w:val="Normal"/>
    <w:link w:val="BalloonTextChar"/>
    <w:uiPriority w:val="99"/>
    <w:semiHidden/>
    <w:unhideWhenUsed/>
    <w:rsid w:val="00DD0CE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E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D0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Parris, John</cp:lastModifiedBy>
  <cp:revision>2</cp:revision>
  <dcterms:created xsi:type="dcterms:W3CDTF">2022-12-17T15:24:00Z</dcterms:created>
  <dcterms:modified xsi:type="dcterms:W3CDTF">2022-12-17T15:24:00Z</dcterms:modified>
</cp:coreProperties>
</file>